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94E6C" w14:textId="0E838EF5" w:rsidR="007547CD" w:rsidRPr="00276F20" w:rsidRDefault="007547CD" w:rsidP="007547CD">
      <w:pPr>
        <w:pStyle w:val="3GPPHeader"/>
        <w:spacing w:after="60"/>
        <w:rPr>
          <w:sz w:val="32"/>
          <w:szCs w:val="32"/>
          <w:highlight w:val="yellow"/>
        </w:rPr>
      </w:pPr>
      <w:r w:rsidRPr="00276F20">
        <w:t>3GPP TSG-RAN WG4 Meeting #</w:t>
      </w:r>
      <w:r>
        <w:t>10</w:t>
      </w:r>
      <w:r w:rsidR="00CA4C61">
        <w:t>8</w:t>
      </w:r>
      <w:r w:rsidR="00AC11B1">
        <w:t xml:space="preserve">        </w:t>
      </w:r>
      <w:r>
        <w:t xml:space="preserve">                                      </w:t>
      </w:r>
      <w:r w:rsidR="007B04C0">
        <w:t xml:space="preserve">              </w:t>
      </w:r>
      <w:r w:rsidR="00202456" w:rsidRPr="00202456">
        <w:t>R4-2313704</w:t>
      </w:r>
    </w:p>
    <w:p w14:paraId="1DB284EA" w14:textId="798899FE" w:rsidR="007547CD" w:rsidRPr="00276F20" w:rsidRDefault="00CA4C61" w:rsidP="007547CD">
      <w:pPr>
        <w:pStyle w:val="3GPPHeader"/>
      </w:pPr>
      <w:bookmarkStart w:id="0" w:name="OLE_LINK3"/>
      <w:bookmarkStart w:id="1" w:name="OLE_LINK4"/>
      <w:r>
        <w:rPr>
          <w:rFonts w:eastAsia="宋体" w:cs="Arial"/>
          <w:szCs w:val="24"/>
        </w:rPr>
        <w:t>Toulous,FR, Aug 21 – Aug 25, 2023</w:t>
      </w:r>
    </w:p>
    <w:bookmarkEnd w:id="0"/>
    <w:bookmarkEnd w:id="1"/>
    <w:p w14:paraId="53427C63" w14:textId="77777777" w:rsidR="0054030B" w:rsidRPr="00B42E8B" w:rsidRDefault="0054030B" w:rsidP="0054030B">
      <w:pPr>
        <w:pStyle w:val="3GPPHeader"/>
      </w:pPr>
    </w:p>
    <w:p w14:paraId="38AAD043" w14:textId="047DC85A" w:rsidR="0054030B" w:rsidRPr="00B42E8B" w:rsidRDefault="0054030B" w:rsidP="0054030B">
      <w:pPr>
        <w:pStyle w:val="3GPPHeader"/>
        <w:rPr>
          <w:sz w:val="22"/>
        </w:rPr>
      </w:pPr>
      <w:r w:rsidRPr="00B42E8B">
        <w:rPr>
          <w:sz w:val="22"/>
        </w:rPr>
        <w:t>Agenda Item:</w:t>
      </w:r>
      <w:r w:rsidRPr="00B42E8B">
        <w:rPr>
          <w:sz w:val="22"/>
        </w:rPr>
        <w:tab/>
      </w:r>
      <w:r w:rsidR="00DA28F1" w:rsidRPr="00202456">
        <w:rPr>
          <w:sz w:val="22"/>
        </w:rPr>
        <w:t>8</w:t>
      </w:r>
      <w:r w:rsidR="009D68A2" w:rsidRPr="00202456">
        <w:rPr>
          <w:sz w:val="22"/>
        </w:rPr>
        <w:t>.1</w:t>
      </w:r>
      <w:r w:rsidR="006D609B" w:rsidRPr="00202456">
        <w:rPr>
          <w:sz w:val="22"/>
        </w:rPr>
        <w:t>8</w:t>
      </w:r>
      <w:r w:rsidR="009D68A2" w:rsidRPr="00202456">
        <w:rPr>
          <w:sz w:val="22"/>
        </w:rPr>
        <w:t>.1.</w:t>
      </w:r>
      <w:r w:rsidR="00BA5983" w:rsidRPr="00202456">
        <w:rPr>
          <w:sz w:val="22"/>
        </w:rPr>
        <w:t>2</w:t>
      </w:r>
    </w:p>
    <w:p w14:paraId="0C045C35" w14:textId="1460C5EB" w:rsidR="0054030B" w:rsidRPr="006D609B" w:rsidRDefault="0054030B" w:rsidP="0054030B">
      <w:pPr>
        <w:pStyle w:val="3GPPHeader"/>
        <w:rPr>
          <w:sz w:val="22"/>
          <w:lang w:val="en-GB"/>
        </w:rPr>
      </w:pPr>
      <w:r w:rsidRPr="00B42E8B">
        <w:rPr>
          <w:sz w:val="22"/>
        </w:rPr>
        <w:t>Source:</w:t>
      </w:r>
      <w:r w:rsidRPr="00B42E8B">
        <w:rPr>
          <w:sz w:val="22"/>
        </w:rPr>
        <w:tab/>
      </w:r>
      <w:r w:rsidR="006D609B">
        <w:rPr>
          <w:sz w:val="22"/>
          <w:lang w:val="en-GB"/>
        </w:rPr>
        <w:t xml:space="preserve">Spreadtrum </w:t>
      </w:r>
    </w:p>
    <w:p w14:paraId="1E5203C5" w14:textId="66A8E87C" w:rsidR="0054030B" w:rsidRPr="00B42E8B" w:rsidRDefault="0054030B" w:rsidP="0054030B">
      <w:pPr>
        <w:pStyle w:val="3GPPHeader"/>
        <w:rPr>
          <w:sz w:val="22"/>
        </w:rPr>
      </w:pPr>
      <w:r w:rsidRPr="00B42E8B">
        <w:rPr>
          <w:sz w:val="22"/>
        </w:rPr>
        <w:t>Title:</w:t>
      </w:r>
      <w:r w:rsidRPr="00B42E8B">
        <w:rPr>
          <w:sz w:val="22"/>
        </w:rPr>
        <w:tab/>
      </w:r>
      <w:r w:rsidR="0081422E">
        <w:rPr>
          <w:sz w:val="22"/>
        </w:rPr>
        <w:t>Simulation results for</w:t>
      </w:r>
      <w:r w:rsidR="00986518">
        <w:rPr>
          <w:sz w:val="22"/>
        </w:rPr>
        <w:t xml:space="preserve"> </w:t>
      </w:r>
      <w:r w:rsidR="00350A43">
        <w:rPr>
          <w:sz w:val="22"/>
        </w:rPr>
        <w:t xml:space="preserve">phase I study </w:t>
      </w:r>
      <w:r w:rsidR="00792777">
        <w:rPr>
          <w:sz w:val="22"/>
        </w:rPr>
        <w:t>for MU-MIMO</w:t>
      </w:r>
      <w:r w:rsidR="00202456">
        <w:rPr>
          <w:sz w:val="22"/>
        </w:rPr>
        <w:t xml:space="preserve"> advanced receiver</w:t>
      </w:r>
    </w:p>
    <w:p w14:paraId="23174EA8" w14:textId="04DB4578" w:rsidR="007B3841" w:rsidRPr="00B42E8B" w:rsidRDefault="0054030B" w:rsidP="007B3841">
      <w:pPr>
        <w:pStyle w:val="3GPPHeader"/>
        <w:rPr>
          <w:sz w:val="22"/>
        </w:rPr>
      </w:pPr>
      <w:r w:rsidRPr="00B42E8B">
        <w:rPr>
          <w:sz w:val="22"/>
        </w:rPr>
        <w:t>Document for:</w:t>
      </w:r>
      <w:r w:rsidRPr="00B42E8B">
        <w:rPr>
          <w:sz w:val="22"/>
        </w:rPr>
        <w:tab/>
      </w:r>
      <w:r w:rsidR="00EE4745">
        <w:rPr>
          <w:sz w:val="22"/>
        </w:rPr>
        <w:t>Discussion</w:t>
      </w:r>
    </w:p>
    <w:p w14:paraId="0BFC1FC8" w14:textId="729EB5B3" w:rsidR="007B3841" w:rsidRPr="00B4687A" w:rsidRDefault="007B3841" w:rsidP="00B4687A">
      <w:pPr>
        <w:pStyle w:val="1"/>
        <w:jc w:val="both"/>
        <w:rPr>
          <w:lang w:val="en-US"/>
        </w:rPr>
      </w:pPr>
      <w:r w:rsidRPr="0092180D">
        <w:rPr>
          <w:lang w:val="en-US"/>
        </w:rPr>
        <w:t>1</w:t>
      </w:r>
      <w:r w:rsidRPr="0092180D">
        <w:rPr>
          <w:lang w:val="en-US"/>
        </w:rPr>
        <w:tab/>
        <w:t>Introduction</w:t>
      </w:r>
    </w:p>
    <w:p w14:paraId="22DE3490" w14:textId="129CE4B9" w:rsidR="00C17929" w:rsidRDefault="003F4281" w:rsidP="008E72E2">
      <w:r>
        <w:t>T</w:t>
      </w:r>
      <w:r w:rsidR="00FA66C8">
        <w:t>he R18 WI “NR demodulation performance evolution</w:t>
      </w:r>
      <w:r w:rsidR="00995F71">
        <w:t>” [</w:t>
      </w:r>
      <w:r w:rsidR="00E62B94">
        <w:t>2]</w:t>
      </w:r>
      <w:r w:rsidR="00147FF3">
        <w:t xml:space="preserve"> has been revised </w:t>
      </w:r>
      <w:r w:rsidR="00EE4745">
        <w:rPr>
          <w:sz w:val="21"/>
          <w:szCs w:val="21"/>
        </w:rPr>
        <w:t>at RAN#100 meeting</w:t>
      </w:r>
      <w:r w:rsidR="00EE4745">
        <w:t xml:space="preserve"> </w:t>
      </w:r>
      <w:r w:rsidR="00147FF3">
        <w:t xml:space="preserve">to </w:t>
      </w:r>
      <w:r w:rsidR="00FA66C8">
        <w:rPr>
          <w:sz w:val="21"/>
          <w:szCs w:val="21"/>
        </w:rPr>
        <w:t>introduce network assistant signaling to support</w:t>
      </w:r>
      <w:r w:rsidR="00FA66C8" w:rsidRPr="00C850DA">
        <w:rPr>
          <w:rFonts w:hint="eastAsia"/>
          <w:sz w:val="21"/>
          <w:szCs w:val="21"/>
        </w:rPr>
        <w:t xml:space="preserve"> </w:t>
      </w:r>
      <w:bookmarkStart w:id="2" w:name="_Hlk136423696"/>
      <w:r w:rsidR="00FA66C8" w:rsidRPr="00C850DA">
        <w:rPr>
          <w:rFonts w:hint="eastAsia"/>
          <w:sz w:val="21"/>
          <w:szCs w:val="21"/>
        </w:rPr>
        <w:t>advanced receiver to cancel inter-user interference for MU-MIMO</w:t>
      </w:r>
      <w:bookmarkEnd w:id="2"/>
      <w:r w:rsidR="00AA1AED">
        <w:rPr>
          <w:sz w:val="21"/>
          <w:szCs w:val="21"/>
        </w:rPr>
        <w:t>. M</w:t>
      </w:r>
      <w:r w:rsidR="00FA66C8">
        <w:rPr>
          <w:sz w:val="21"/>
          <w:szCs w:val="21"/>
        </w:rPr>
        <w:t xml:space="preserve">eantime, test cases </w:t>
      </w:r>
      <w:r w:rsidR="00AA1AED">
        <w:rPr>
          <w:sz w:val="21"/>
          <w:szCs w:val="21"/>
        </w:rPr>
        <w:t>were</w:t>
      </w:r>
      <w:r w:rsidR="00FA66C8">
        <w:rPr>
          <w:sz w:val="21"/>
          <w:szCs w:val="21"/>
        </w:rPr>
        <w:t xml:space="preserve"> identified for</w:t>
      </w:r>
      <w:r w:rsidR="00A91182">
        <w:rPr>
          <w:sz w:val="21"/>
          <w:szCs w:val="21"/>
        </w:rPr>
        <w:t xml:space="preserve"> </w:t>
      </w:r>
      <w:r w:rsidR="00AA1AED">
        <w:rPr>
          <w:sz w:val="21"/>
          <w:szCs w:val="21"/>
        </w:rPr>
        <w:t xml:space="preserve">demodulation </w:t>
      </w:r>
      <w:r w:rsidR="00FA66C8">
        <w:rPr>
          <w:sz w:val="21"/>
          <w:szCs w:val="21"/>
        </w:rPr>
        <w:t xml:space="preserve">performance </w:t>
      </w:r>
      <w:r w:rsidR="00A91182">
        <w:rPr>
          <w:sz w:val="21"/>
          <w:szCs w:val="21"/>
        </w:rPr>
        <w:t>investigation.</w:t>
      </w:r>
      <w:r w:rsidR="00A91182">
        <w:t xml:space="preserve"> In</w:t>
      </w:r>
      <w:r w:rsidR="00923F08">
        <w:t xml:space="preserve"> this contribution, we </w:t>
      </w:r>
      <w:r w:rsidR="00A91182">
        <w:t xml:space="preserve">share our simulation results </w:t>
      </w:r>
      <w:r w:rsidR="00EE4745">
        <w:t>to investigate</w:t>
      </w:r>
      <w:r w:rsidR="00A91182">
        <w:t xml:space="preserve"> the R-ML receiver, comparison </w:t>
      </w:r>
      <w:r w:rsidR="00EE4745">
        <w:t xml:space="preserve">has been done </w:t>
      </w:r>
      <w:r w:rsidR="00E70BF8">
        <w:t xml:space="preserve">on </w:t>
      </w:r>
      <w:r w:rsidR="00AA1AED">
        <w:t>the demodulation</w:t>
      </w:r>
      <w:r w:rsidR="00E70BF8">
        <w:t xml:space="preserve"> performance among </w:t>
      </w:r>
      <w:r w:rsidR="00EE4745">
        <w:t xml:space="preserve">the R-ML receivers </w:t>
      </w:r>
      <w:r w:rsidR="00EE4745">
        <w:t>aided</w:t>
      </w:r>
      <w:r w:rsidR="00EE4745">
        <w:t xml:space="preserve"> with </w:t>
      </w:r>
      <w:r w:rsidR="00E70BF8">
        <w:t>3 levels of information</w:t>
      </w:r>
      <w:r w:rsidR="00AA1AED">
        <w:t xml:space="preserve">: </w:t>
      </w:r>
      <w:r w:rsidR="00EE4745">
        <w:t>a</w:t>
      </w:r>
      <w:r w:rsidR="00E62B94">
        <w:t xml:space="preserve">ided with </w:t>
      </w:r>
      <w:r w:rsidR="00A91182">
        <w:t xml:space="preserve">genie information, </w:t>
      </w:r>
      <w:r w:rsidR="00E62B94">
        <w:t xml:space="preserve">aided </w:t>
      </w:r>
      <w:r w:rsidR="00E70BF8">
        <w:t xml:space="preserve">with modulation </w:t>
      </w:r>
      <w:r w:rsidR="00E62B94">
        <w:t>order (</w:t>
      </w:r>
      <w:r w:rsidR="00AA1AED">
        <w:t>MO in short</w:t>
      </w:r>
      <w:r w:rsidR="00E70BF8">
        <w:t xml:space="preserve">) information </w:t>
      </w:r>
      <w:r w:rsidR="005F298F">
        <w:t>(</w:t>
      </w:r>
      <w:r w:rsidR="00AA1AED">
        <w:t xml:space="preserve">i.e. </w:t>
      </w:r>
      <w:r w:rsidR="00E70BF8">
        <w:t xml:space="preserve">need to </w:t>
      </w:r>
      <w:r w:rsidR="00A91182" w:rsidRPr="00A91182">
        <w:t>blind detect the FDRA and DMRS port allocation</w:t>
      </w:r>
      <w:r w:rsidR="00AA1AED">
        <w:t xml:space="preserve"> of </w:t>
      </w:r>
      <w:r w:rsidR="00E70BF8">
        <w:t>the co-scheduled UE</w:t>
      </w:r>
      <w:r w:rsidR="005F298F">
        <w:t>)</w:t>
      </w:r>
      <w:r w:rsidR="00E70BF8">
        <w:rPr>
          <w:lang w:val="en-GB"/>
        </w:rPr>
        <w:t xml:space="preserve">, </w:t>
      </w:r>
      <w:r w:rsidR="005F298F">
        <w:t xml:space="preserve">no </w:t>
      </w:r>
      <w:r w:rsidR="00AA1AED">
        <w:t xml:space="preserve">aided </w:t>
      </w:r>
      <w:r w:rsidR="00995F71">
        <w:t>information (i.e</w:t>
      </w:r>
      <w:r w:rsidR="00AA1AED">
        <w:t>.</w:t>
      </w:r>
      <w:r w:rsidR="00A91182" w:rsidRPr="00A91182">
        <w:t xml:space="preserve"> </w:t>
      </w:r>
      <w:r w:rsidR="00E70BF8">
        <w:t>need to</w:t>
      </w:r>
      <w:r w:rsidR="00A91182">
        <w:t xml:space="preserve"> </w:t>
      </w:r>
      <w:r w:rsidR="00A91182">
        <w:rPr>
          <w:rFonts w:hint="eastAsia"/>
        </w:rPr>
        <w:t>blind</w:t>
      </w:r>
      <w:r w:rsidR="00A91182">
        <w:t xml:space="preserve"> detect </w:t>
      </w:r>
      <w:r w:rsidR="00EE4745">
        <w:t xml:space="preserve">MO, </w:t>
      </w:r>
      <w:r w:rsidR="00AA1AED" w:rsidRPr="00A91182">
        <w:t>FDRA and DMRS port allocation</w:t>
      </w:r>
      <w:r w:rsidR="00E62B94">
        <w:t xml:space="preserve"> information of the co-scheduled UE</w:t>
      </w:r>
      <w:r w:rsidR="005F298F">
        <w:t>)</w:t>
      </w:r>
      <w:r w:rsidR="00AA1AED">
        <w:t xml:space="preserve">. The test cases are </w:t>
      </w:r>
      <w:r w:rsidR="00622218">
        <w:t xml:space="preserve">based on </w:t>
      </w:r>
      <w:r w:rsidR="00BE1B43">
        <w:t xml:space="preserve">the agreed parameter configurations </w:t>
      </w:r>
      <w:r w:rsidR="00B6429B">
        <w:t>and assumptions</w:t>
      </w:r>
      <w:r w:rsidR="00086AEC">
        <w:t xml:space="preserve"> for information</w:t>
      </w:r>
      <w:r w:rsidR="00FA66C8">
        <w:t xml:space="preserve"> in [</w:t>
      </w:r>
      <w:r w:rsidR="00E62B94">
        <w:t>1</w:t>
      </w:r>
      <w:r w:rsidR="00FA66C8">
        <w:t>]</w:t>
      </w:r>
      <w:r w:rsidR="00E62B94">
        <w:t>[3]</w:t>
      </w:r>
    </w:p>
    <w:p w14:paraId="1FA95D63" w14:textId="28B884A3" w:rsidR="007B3841" w:rsidRDefault="007B3841" w:rsidP="007B3841">
      <w:pPr>
        <w:pStyle w:val="1"/>
        <w:jc w:val="both"/>
        <w:rPr>
          <w:lang w:val="en-US"/>
        </w:rPr>
      </w:pPr>
      <w:r w:rsidRPr="0092180D">
        <w:rPr>
          <w:lang w:val="en-US"/>
        </w:rPr>
        <w:t>2</w:t>
      </w:r>
      <w:r w:rsidRPr="0092180D">
        <w:rPr>
          <w:lang w:val="en-US"/>
        </w:rPr>
        <w:tab/>
      </w:r>
      <w:r>
        <w:rPr>
          <w:lang w:val="en-US"/>
        </w:rPr>
        <w:t>Discussion</w:t>
      </w:r>
    </w:p>
    <w:p w14:paraId="6EC74C49" w14:textId="148E0898" w:rsidR="00B21B64" w:rsidRPr="001D0E62" w:rsidRDefault="00B21B64" w:rsidP="001D0E62">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00722C15">
        <w:rPr>
          <w:rFonts w:ascii="Arial" w:eastAsia="MS Mincho" w:hAnsi="Arial" w:cs="Times New Roman"/>
          <w:sz w:val="32"/>
          <w:szCs w:val="20"/>
          <w:lang w:val="en-GB" w:eastAsia="ja-JP"/>
        </w:rPr>
        <w:t>Assumptions</w:t>
      </w:r>
      <w:r>
        <w:rPr>
          <w:rFonts w:ascii="Arial" w:eastAsia="MS Mincho" w:hAnsi="Arial" w:cs="Times New Roman"/>
          <w:sz w:val="32"/>
          <w:szCs w:val="20"/>
          <w:lang w:val="en-GB" w:eastAsia="ja-JP"/>
        </w:rPr>
        <w:t xml:space="preserve"> </w:t>
      </w:r>
    </w:p>
    <w:p w14:paraId="6A4C8830" w14:textId="212D1FCA" w:rsidR="00B0266B" w:rsidRDefault="00B0266B" w:rsidP="00AA1AED">
      <w:pPr>
        <w:rPr>
          <w:lang w:val="en-GB"/>
        </w:rPr>
      </w:pPr>
    </w:p>
    <w:p w14:paraId="5A823AB8" w14:textId="77777777" w:rsidR="00B0266B" w:rsidRPr="00F44FB0" w:rsidRDefault="00B0266B" w:rsidP="00B0266B">
      <w:r w:rsidRPr="00F44FB0">
        <w:t>Following assumptions are assumed:</w:t>
      </w:r>
    </w:p>
    <w:p w14:paraId="5113855A" w14:textId="77777777" w:rsidR="00B0266B" w:rsidRPr="00F44FB0" w:rsidRDefault="00B0266B" w:rsidP="00F44FB0">
      <w:pPr>
        <w:pStyle w:val="a4"/>
        <w:widowControl/>
        <w:numPr>
          <w:ilvl w:val="0"/>
          <w:numId w:val="20"/>
        </w:numPr>
        <w:overflowPunct w:val="0"/>
        <w:autoSpaceDE w:val="0"/>
        <w:autoSpaceDN w:val="0"/>
        <w:adjustRightInd w:val="0"/>
        <w:spacing w:after="180" w:line="360" w:lineRule="auto"/>
        <w:ind w:firstLineChars="0"/>
        <w:contextualSpacing/>
        <w:jc w:val="left"/>
        <w:textAlignment w:val="baseline"/>
      </w:pPr>
      <w:r w:rsidRPr="00F44FB0">
        <w:t>Maximum transmission bandwidth configuration for all UEs</w:t>
      </w:r>
    </w:p>
    <w:p w14:paraId="74EFA5BC" w14:textId="77777777" w:rsidR="00B0266B" w:rsidRPr="00F44FB0" w:rsidRDefault="00B0266B" w:rsidP="00F44FB0">
      <w:pPr>
        <w:pStyle w:val="a4"/>
        <w:widowControl/>
        <w:numPr>
          <w:ilvl w:val="0"/>
          <w:numId w:val="20"/>
        </w:numPr>
        <w:spacing w:after="120" w:line="360" w:lineRule="auto"/>
        <w:ind w:firstLineChars="0"/>
        <w:jc w:val="left"/>
        <w:rPr>
          <w:rFonts w:eastAsia="宋体"/>
          <w:szCs w:val="24"/>
        </w:rPr>
      </w:pPr>
      <w:r w:rsidRPr="00F44FB0">
        <w:rPr>
          <w:rFonts w:eastAsia="宋体"/>
          <w:szCs w:val="24"/>
        </w:rPr>
        <w:t>Assume all scheduled DMRS ports have same QCL assumptions</w:t>
      </w:r>
    </w:p>
    <w:p w14:paraId="28B6078C" w14:textId="77777777" w:rsidR="00B0266B" w:rsidRPr="00F44FB0" w:rsidRDefault="00B0266B" w:rsidP="00F44FB0">
      <w:pPr>
        <w:pStyle w:val="a4"/>
        <w:widowControl/>
        <w:numPr>
          <w:ilvl w:val="0"/>
          <w:numId w:val="20"/>
        </w:numPr>
        <w:spacing w:after="120" w:line="360" w:lineRule="auto"/>
        <w:ind w:firstLineChars="0"/>
        <w:jc w:val="left"/>
        <w:rPr>
          <w:rFonts w:eastAsia="宋体"/>
          <w:szCs w:val="24"/>
        </w:rPr>
      </w:pPr>
      <w:r w:rsidRPr="00F44FB0">
        <w:rPr>
          <w:rFonts w:eastAsia="宋体"/>
          <w:szCs w:val="24"/>
        </w:rPr>
        <w:t>Assume the scrambling ID for DMRS sequence is the same for the target UE the co-scheduled UE(s)</w:t>
      </w:r>
    </w:p>
    <w:p w14:paraId="6A4C4F36" w14:textId="77777777" w:rsidR="00B0266B" w:rsidRPr="00F44FB0" w:rsidRDefault="00B0266B" w:rsidP="00F44FB0">
      <w:pPr>
        <w:pStyle w:val="a4"/>
        <w:widowControl/>
        <w:numPr>
          <w:ilvl w:val="0"/>
          <w:numId w:val="20"/>
        </w:numPr>
        <w:overflowPunct w:val="0"/>
        <w:autoSpaceDE w:val="0"/>
        <w:autoSpaceDN w:val="0"/>
        <w:adjustRightInd w:val="0"/>
        <w:spacing w:after="180" w:line="360" w:lineRule="auto"/>
        <w:ind w:firstLineChars="0"/>
        <w:contextualSpacing/>
        <w:jc w:val="left"/>
        <w:textAlignment w:val="baseline"/>
      </w:pPr>
      <w:r w:rsidRPr="00F44FB0">
        <w:t xml:space="preserve">Random precoder for rank 1+1, orthogonal precoder for rank 2+2 </w:t>
      </w:r>
    </w:p>
    <w:p w14:paraId="0C87C428" w14:textId="77777777" w:rsidR="00B0266B" w:rsidRPr="00F44FB0" w:rsidRDefault="00B0266B" w:rsidP="00F44FB0">
      <w:pPr>
        <w:pStyle w:val="a4"/>
        <w:widowControl/>
        <w:numPr>
          <w:ilvl w:val="0"/>
          <w:numId w:val="20"/>
        </w:numPr>
        <w:overflowPunct w:val="0"/>
        <w:autoSpaceDE w:val="0"/>
        <w:autoSpaceDN w:val="0"/>
        <w:adjustRightInd w:val="0"/>
        <w:spacing w:after="180" w:line="360" w:lineRule="auto"/>
        <w:ind w:firstLineChars="0"/>
        <w:contextualSpacing/>
        <w:jc w:val="left"/>
        <w:textAlignment w:val="baseline"/>
      </w:pPr>
      <w:r w:rsidRPr="00F44FB0">
        <w:t>Same CDM group for rank 1+1, different CDM groups for rank 2+2</w:t>
      </w:r>
    </w:p>
    <w:p w14:paraId="134FEC8E" w14:textId="5AC6D2D7" w:rsidR="00C771D5" w:rsidRDefault="00EE4745" w:rsidP="00285DF9">
      <w:r>
        <w:t xml:space="preserve">Table 2.1-1 </w:t>
      </w:r>
      <w:r>
        <w:t xml:space="preserve">shows </w:t>
      </w:r>
      <w:r w:rsidR="00983070">
        <w:t xml:space="preserve">the general parameter configurations, which are basically </w:t>
      </w:r>
      <w:r w:rsidR="00F52984">
        <w:t>using</w:t>
      </w:r>
      <w:r w:rsidR="00983070">
        <w:t xml:space="preserve"> what was agreed in </w:t>
      </w:r>
      <w:r w:rsidR="00F52984">
        <w:t>the previous meetings</w:t>
      </w:r>
      <w:r w:rsidR="00E10E66">
        <w:t>.</w:t>
      </w:r>
    </w:p>
    <w:p w14:paraId="3652C0F1" w14:textId="618EB475" w:rsidR="00C771D5" w:rsidRDefault="0016435E" w:rsidP="0016435E">
      <w:pPr>
        <w:jc w:val="center"/>
      </w:pPr>
      <w:r>
        <w:t>Table 2.1-1 General parameter configurations</w:t>
      </w:r>
    </w:p>
    <w:tbl>
      <w:tblPr>
        <w:tblStyle w:val="11"/>
        <w:tblW w:w="10627" w:type="dxa"/>
        <w:jc w:val="center"/>
        <w:tblLook w:val="04A0" w:firstRow="1" w:lastRow="0" w:firstColumn="1" w:lastColumn="0" w:noHBand="0" w:noVBand="1"/>
      </w:tblPr>
      <w:tblGrid>
        <w:gridCol w:w="2755"/>
        <w:gridCol w:w="1943"/>
        <w:gridCol w:w="1061"/>
        <w:gridCol w:w="2335"/>
        <w:gridCol w:w="2533"/>
      </w:tblGrid>
      <w:tr w:rsidR="00BE1E16" w:rsidRPr="004421A7" w14:paraId="7C50A73C" w14:textId="77777777" w:rsidTr="00BE1E16">
        <w:trPr>
          <w:trHeight w:val="75"/>
          <w:jc w:val="center"/>
        </w:trPr>
        <w:tc>
          <w:tcPr>
            <w:tcW w:w="4698" w:type="dxa"/>
            <w:gridSpan w:val="2"/>
            <w:vMerge w:val="restart"/>
          </w:tcPr>
          <w:p w14:paraId="262FBDDA" w14:textId="77777777" w:rsidR="00BE1E16" w:rsidRPr="004421A7" w:rsidRDefault="00BE1E16" w:rsidP="003056C5">
            <w:pPr>
              <w:spacing w:after="0"/>
              <w:jc w:val="center"/>
              <w:rPr>
                <w:rFonts w:eastAsiaTheme="minorEastAsia"/>
                <w:b/>
              </w:rPr>
            </w:pPr>
            <w:bookmarkStart w:id="3" w:name="OLE_LINK111"/>
            <w:r w:rsidRPr="004421A7">
              <w:rPr>
                <w:rFonts w:eastAsiaTheme="minorEastAsia" w:hint="eastAsia"/>
                <w:b/>
              </w:rPr>
              <w:lastRenderedPageBreak/>
              <w:t>P</w:t>
            </w:r>
            <w:r w:rsidRPr="004421A7">
              <w:rPr>
                <w:rFonts w:eastAsiaTheme="minorEastAsia"/>
                <w:b/>
              </w:rPr>
              <w:t>arameter</w:t>
            </w:r>
          </w:p>
        </w:tc>
        <w:tc>
          <w:tcPr>
            <w:tcW w:w="1061" w:type="dxa"/>
            <w:vMerge w:val="restart"/>
          </w:tcPr>
          <w:p w14:paraId="10932C77" w14:textId="67EB9A4A" w:rsidR="00BE1E16" w:rsidRPr="004421A7" w:rsidRDefault="00BE1E16" w:rsidP="003056C5">
            <w:pPr>
              <w:spacing w:after="0"/>
              <w:jc w:val="center"/>
              <w:rPr>
                <w:rFonts w:eastAsiaTheme="minorEastAsia"/>
                <w:b/>
              </w:rPr>
            </w:pPr>
            <w:r w:rsidRPr="004421A7">
              <w:rPr>
                <w:rFonts w:eastAsiaTheme="minorEastAsia"/>
                <w:b/>
              </w:rPr>
              <w:t>Unit</w:t>
            </w:r>
          </w:p>
        </w:tc>
        <w:tc>
          <w:tcPr>
            <w:tcW w:w="4868" w:type="dxa"/>
            <w:gridSpan w:val="2"/>
          </w:tcPr>
          <w:p w14:paraId="791D83A7" w14:textId="77777777" w:rsidR="00BE1E16" w:rsidRPr="004421A7" w:rsidRDefault="00BE1E16" w:rsidP="003056C5">
            <w:pPr>
              <w:spacing w:after="0"/>
              <w:jc w:val="center"/>
              <w:rPr>
                <w:rFonts w:eastAsiaTheme="minorEastAsia"/>
                <w:b/>
              </w:rPr>
            </w:pPr>
            <w:r w:rsidRPr="004421A7">
              <w:rPr>
                <w:rFonts w:eastAsiaTheme="minorEastAsia" w:hint="eastAsia"/>
                <w:b/>
              </w:rPr>
              <w:t>V</w:t>
            </w:r>
            <w:r w:rsidRPr="004421A7">
              <w:rPr>
                <w:rFonts w:eastAsiaTheme="minorEastAsia"/>
                <w:b/>
              </w:rPr>
              <w:t>alue</w:t>
            </w:r>
          </w:p>
        </w:tc>
      </w:tr>
      <w:tr w:rsidR="00BE1E16" w:rsidRPr="004421A7" w14:paraId="71C09BC6" w14:textId="77777777" w:rsidTr="00BE1E16">
        <w:trPr>
          <w:trHeight w:val="75"/>
          <w:jc w:val="center"/>
        </w:trPr>
        <w:tc>
          <w:tcPr>
            <w:tcW w:w="4698" w:type="dxa"/>
            <w:gridSpan w:val="2"/>
            <w:vMerge/>
          </w:tcPr>
          <w:p w14:paraId="3D2C9585" w14:textId="77777777" w:rsidR="00BE1E16" w:rsidRPr="004421A7" w:rsidRDefault="00BE1E16" w:rsidP="003056C5">
            <w:pPr>
              <w:spacing w:after="0"/>
              <w:jc w:val="center"/>
              <w:rPr>
                <w:rFonts w:eastAsiaTheme="minorEastAsia"/>
                <w:b/>
              </w:rPr>
            </w:pPr>
          </w:p>
        </w:tc>
        <w:tc>
          <w:tcPr>
            <w:tcW w:w="1061" w:type="dxa"/>
            <w:vMerge/>
          </w:tcPr>
          <w:p w14:paraId="7270D85E" w14:textId="71592BA8" w:rsidR="00BE1E16" w:rsidRPr="004421A7" w:rsidRDefault="00BE1E16" w:rsidP="003056C5">
            <w:pPr>
              <w:spacing w:after="0"/>
              <w:jc w:val="center"/>
              <w:rPr>
                <w:rFonts w:eastAsiaTheme="minorEastAsia"/>
                <w:b/>
              </w:rPr>
            </w:pPr>
          </w:p>
        </w:tc>
        <w:tc>
          <w:tcPr>
            <w:tcW w:w="2335" w:type="dxa"/>
          </w:tcPr>
          <w:p w14:paraId="6E29922B" w14:textId="77777777" w:rsidR="00BE1E16" w:rsidRPr="004421A7" w:rsidRDefault="00BE1E16" w:rsidP="003056C5">
            <w:pPr>
              <w:spacing w:after="0"/>
              <w:jc w:val="center"/>
              <w:rPr>
                <w:rFonts w:eastAsiaTheme="minorEastAsia"/>
                <w:b/>
              </w:rPr>
            </w:pPr>
            <w:r w:rsidRPr="004421A7">
              <w:rPr>
                <w:rFonts w:eastAsiaTheme="minorEastAsia" w:hint="eastAsia"/>
                <w:b/>
              </w:rPr>
              <w:t>T</w:t>
            </w:r>
            <w:r w:rsidRPr="004421A7">
              <w:rPr>
                <w:rFonts w:eastAsiaTheme="minorEastAsia"/>
                <w:b/>
              </w:rPr>
              <w:t xml:space="preserve">arget UE </w:t>
            </w:r>
          </w:p>
        </w:tc>
        <w:tc>
          <w:tcPr>
            <w:tcW w:w="2533" w:type="dxa"/>
          </w:tcPr>
          <w:p w14:paraId="4BD97DEC" w14:textId="77777777" w:rsidR="00BE1E16" w:rsidRPr="004421A7" w:rsidRDefault="00BE1E16" w:rsidP="003056C5">
            <w:pPr>
              <w:spacing w:after="0"/>
              <w:jc w:val="center"/>
              <w:rPr>
                <w:rFonts w:eastAsiaTheme="minorEastAsia"/>
                <w:b/>
              </w:rPr>
            </w:pPr>
            <w:r w:rsidRPr="004421A7">
              <w:rPr>
                <w:rFonts w:eastAsiaTheme="minorEastAsia"/>
                <w:b/>
              </w:rPr>
              <w:t>Co-scheduled UE</w:t>
            </w:r>
          </w:p>
        </w:tc>
      </w:tr>
      <w:tr w:rsidR="00BE1E16" w:rsidRPr="004421A7" w14:paraId="5CF18392" w14:textId="77777777" w:rsidTr="00BE1E16">
        <w:trPr>
          <w:trHeight w:val="75"/>
          <w:jc w:val="center"/>
        </w:trPr>
        <w:tc>
          <w:tcPr>
            <w:tcW w:w="4698" w:type="dxa"/>
            <w:gridSpan w:val="2"/>
          </w:tcPr>
          <w:p w14:paraId="600AAC86" w14:textId="18776DC1" w:rsidR="00BE1E16" w:rsidRPr="00A85DFB" w:rsidRDefault="00BE1E16" w:rsidP="00A85DFB">
            <w:pPr>
              <w:spacing w:after="0"/>
              <w:rPr>
                <w:bCs/>
              </w:rPr>
            </w:pPr>
            <w:r w:rsidRPr="00A85DFB">
              <w:rPr>
                <w:bCs/>
              </w:rPr>
              <w:t>Number</w:t>
            </w:r>
          </w:p>
        </w:tc>
        <w:tc>
          <w:tcPr>
            <w:tcW w:w="1061" w:type="dxa"/>
          </w:tcPr>
          <w:p w14:paraId="148974A3" w14:textId="0BA048C2" w:rsidR="00BE1E16" w:rsidRPr="004421A7" w:rsidRDefault="00BE1E16" w:rsidP="003056C5">
            <w:pPr>
              <w:spacing w:after="0"/>
              <w:jc w:val="center"/>
              <w:rPr>
                <w:b/>
              </w:rPr>
            </w:pPr>
          </w:p>
        </w:tc>
        <w:tc>
          <w:tcPr>
            <w:tcW w:w="2335" w:type="dxa"/>
          </w:tcPr>
          <w:p w14:paraId="784C5087" w14:textId="42A3AC1E" w:rsidR="00BE1E16" w:rsidRPr="00A85DFB" w:rsidRDefault="00BE1E16" w:rsidP="003056C5">
            <w:pPr>
              <w:spacing w:after="0"/>
              <w:jc w:val="center"/>
              <w:rPr>
                <w:bCs/>
              </w:rPr>
            </w:pPr>
            <w:r w:rsidRPr="00A85DFB">
              <w:rPr>
                <w:bCs/>
              </w:rPr>
              <w:t>1</w:t>
            </w:r>
          </w:p>
        </w:tc>
        <w:tc>
          <w:tcPr>
            <w:tcW w:w="2533" w:type="dxa"/>
          </w:tcPr>
          <w:p w14:paraId="22BA378B" w14:textId="1C0EDCE8" w:rsidR="00BE1E16" w:rsidRPr="00A85DFB" w:rsidRDefault="00BE1E16" w:rsidP="003056C5">
            <w:pPr>
              <w:spacing w:after="0"/>
              <w:jc w:val="center"/>
              <w:rPr>
                <w:bCs/>
              </w:rPr>
            </w:pPr>
            <w:r w:rsidRPr="00A85DFB">
              <w:rPr>
                <w:bCs/>
              </w:rPr>
              <w:t>1</w:t>
            </w:r>
          </w:p>
        </w:tc>
      </w:tr>
      <w:tr w:rsidR="00BE1E16" w:rsidRPr="004421A7" w14:paraId="57698806" w14:textId="77777777" w:rsidTr="00BE1E16">
        <w:trPr>
          <w:jc w:val="center"/>
        </w:trPr>
        <w:tc>
          <w:tcPr>
            <w:tcW w:w="4698" w:type="dxa"/>
            <w:gridSpan w:val="2"/>
          </w:tcPr>
          <w:p w14:paraId="0525015B" w14:textId="77777777" w:rsidR="00BE1E16" w:rsidRPr="004421A7" w:rsidRDefault="00BE1E16" w:rsidP="003056C5">
            <w:pPr>
              <w:spacing w:after="0"/>
              <w:rPr>
                <w:rFonts w:eastAsiaTheme="minorEastAsia"/>
              </w:rPr>
            </w:pPr>
            <w:r w:rsidRPr="004421A7">
              <w:rPr>
                <w:rFonts w:eastAsiaTheme="minorEastAsia"/>
              </w:rPr>
              <w:t xml:space="preserve">Channel </w:t>
            </w:r>
            <w:r w:rsidRPr="004421A7">
              <w:rPr>
                <w:rFonts w:eastAsiaTheme="minorEastAsia" w:hint="eastAsia"/>
              </w:rPr>
              <w:t>B</w:t>
            </w:r>
            <w:r w:rsidRPr="004421A7">
              <w:rPr>
                <w:rFonts w:eastAsiaTheme="minorEastAsia"/>
              </w:rPr>
              <w:t>andwidth/SCS</w:t>
            </w:r>
          </w:p>
        </w:tc>
        <w:tc>
          <w:tcPr>
            <w:tcW w:w="1061" w:type="dxa"/>
          </w:tcPr>
          <w:p w14:paraId="77B1AE70" w14:textId="5912AD07" w:rsidR="00BE1E16" w:rsidRPr="004421A7" w:rsidRDefault="00BE1E16" w:rsidP="003056C5">
            <w:pPr>
              <w:spacing w:after="0"/>
              <w:jc w:val="center"/>
              <w:rPr>
                <w:rFonts w:eastAsiaTheme="minorEastAsia"/>
              </w:rPr>
            </w:pPr>
            <w:r w:rsidRPr="004421A7">
              <w:rPr>
                <w:rFonts w:eastAsiaTheme="minorEastAsia" w:hint="eastAsia"/>
              </w:rPr>
              <w:t>M</w:t>
            </w:r>
            <w:r w:rsidRPr="004421A7">
              <w:rPr>
                <w:rFonts w:eastAsiaTheme="minorEastAsia"/>
              </w:rPr>
              <w:t>Hz/</w:t>
            </w:r>
            <w:r>
              <w:rPr>
                <w:rFonts w:eastAsiaTheme="minorEastAsia"/>
              </w:rPr>
              <w:t>k</w:t>
            </w:r>
            <w:r w:rsidRPr="004421A7">
              <w:rPr>
                <w:rFonts w:eastAsiaTheme="minorEastAsia"/>
              </w:rPr>
              <w:t>Hz</w:t>
            </w:r>
          </w:p>
        </w:tc>
        <w:tc>
          <w:tcPr>
            <w:tcW w:w="4868" w:type="dxa"/>
            <w:gridSpan w:val="2"/>
          </w:tcPr>
          <w:p w14:paraId="767DE93C" w14:textId="77777777" w:rsidR="00BE1E16" w:rsidRPr="004421A7" w:rsidRDefault="00BE1E16" w:rsidP="003056C5">
            <w:pPr>
              <w:spacing w:after="0"/>
              <w:jc w:val="center"/>
              <w:rPr>
                <w:rFonts w:eastAsiaTheme="minorEastAsia"/>
              </w:rPr>
            </w:pPr>
            <w:r w:rsidRPr="004421A7">
              <w:rPr>
                <w:rFonts w:eastAsiaTheme="minorEastAsia"/>
              </w:rPr>
              <w:t xml:space="preserve">10/15 </w:t>
            </w:r>
            <w:r>
              <w:rPr>
                <w:rFonts w:eastAsiaTheme="minorEastAsia"/>
              </w:rPr>
              <w:t xml:space="preserve">for FDD </w:t>
            </w:r>
          </w:p>
        </w:tc>
      </w:tr>
      <w:tr w:rsidR="00BE1E16" w:rsidRPr="004421A7" w14:paraId="0F44D524" w14:textId="77777777" w:rsidTr="00BE1E16">
        <w:trPr>
          <w:jc w:val="center"/>
        </w:trPr>
        <w:tc>
          <w:tcPr>
            <w:tcW w:w="4698" w:type="dxa"/>
            <w:gridSpan w:val="2"/>
          </w:tcPr>
          <w:p w14:paraId="0694374F" w14:textId="77777777" w:rsidR="00BE1E16" w:rsidRPr="004421A7" w:rsidRDefault="00BE1E16" w:rsidP="003056C5">
            <w:pPr>
              <w:spacing w:after="0"/>
              <w:rPr>
                <w:rFonts w:eastAsiaTheme="minorEastAsia"/>
              </w:rPr>
            </w:pPr>
            <w:r w:rsidRPr="004421A7">
              <w:rPr>
                <w:rFonts w:eastAsiaTheme="minorEastAsia" w:hint="eastAsia"/>
              </w:rPr>
              <w:t>D</w:t>
            </w:r>
            <w:r w:rsidRPr="004421A7">
              <w:rPr>
                <w:rFonts w:eastAsiaTheme="minorEastAsia"/>
              </w:rPr>
              <w:t>uplex mode</w:t>
            </w:r>
          </w:p>
        </w:tc>
        <w:tc>
          <w:tcPr>
            <w:tcW w:w="1061" w:type="dxa"/>
          </w:tcPr>
          <w:p w14:paraId="7F1A7F1A" w14:textId="4FBC9596" w:rsidR="00BE1E16" w:rsidRPr="004421A7" w:rsidRDefault="00BE1E16" w:rsidP="003056C5">
            <w:pPr>
              <w:spacing w:after="0"/>
              <w:jc w:val="center"/>
              <w:rPr>
                <w:rFonts w:eastAsiaTheme="minorEastAsia"/>
              </w:rPr>
            </w:pPr>
          </w:p>
        </w:tc>
        <w:tc>
          <w:tcPr>
            <w:tcW w:w="4868" w:type="dxa"/>
            <w:gridSpan w:val="2"/>
          </w:tcPr>
          <w:p w14:paraId="368B0B7F" w14:textId="77777777" w:rsidR="00BE1E16" w:rsidRPr="004421A7" w:rsidRDefault="00BE1E16" w:rsidP="003056C5">
            <w:pPr>
              <w:spacing w:after="0"/>
              <w:jc w:val="center"/>
              <w:rPr>
                <w:rFonts w:eastAsiaTheme="minorEastAsia"/>
              </w:rPr>
            </w:pPr>
            <w:r w:rsidRPr="004421A7">
              <w:rPr>
                <w:rFonts w:eastAsiaTheme="minorEastAsia" w:hint="eastAsia"/>
              </w:rPr>
              <w:t>F</w:t>
            </w:r>
            <w:r w:rsidRPr="004421A7">
              <w:rPr>
                <w:rFonts w:eastAsiaTheme="minorEastAsia"/>
              </w:rPr>
              <w:t>DD</w:t>
            </w:r>
            <w:r>
              <w:rPr>
                <w:rFonts w:eastAsiaTheme="minorEastAsia"/>
              </w:rPr>
              <w:t xml:space="preserve"> </w:t>
            </w:r>
          </w:p>
        </w:tc>
      </w:tr>
      <w:tr w:rsidR="00BE1E16" w:rsidRPr="004421A7" w14:paraId="4A26893B" w14:textId="77777777" w:rsidTr="00BE1E16">
        <w:trPr>
          <w:jc w:val="center"/>
        </w:trPr>
        <w:tc>
          <w:tcPr>
            <w:tcW w:w="4698" w:type="dxa"/>
            <w:gridSpan w:val="2"/>
          </w:tcPr>
          <w:p w14:paraId="5EB17CED" w14:textId="77777777" w:rsidR="00BE1E16" w:rsidRPr="004421A7" w:rsidRDefault="00BE1E16" w:rsidP="003056C5">
            <w:pPr>
              <w:spacing w:after="0"/>
              <w:rPr>
                <w:rFonts w:eastAsiaTheme="minorEastAsia"/>
              </w:rPr>
            </w:pPr>
            <w:r w:rsidRPr="004421A7">
              <w:rPr>
                <w:rFonts w:eastAsiaTheme="minorEastAsia" w:hint="eastAsia"/>
              </w:rPr>
              <w:t>M</w:t>
            </w:r>
            <w:r w:rsidRPr="004421A7">
              <w:rPr>
                <w:rFonts w:eastAsiaTheme="minorEastAsia"/>
              </w:rPr>
              <w:t>CS</w:t>
            </w:r>
          </w:p>
        </w:tc>
        <w:tc>
          <w:tcPr>
            <w:tcW w:w="1061" w:type="dxa"/>
          </w:tcPr>
          <w:p w14:paraId="5A126870" w14:textId="36ACA1B7" w:rsidR="00BE1E16" w:rsidRPr="004421A7" w:rsidRDefault="00BE1E16" w:rsidP="003056C5">
            <w:pPr>
              <w:spacing w:after="0"/>
              <w:jc w:val="center"/>
              <w:rPr>
                <w:rFonts w:eastAsiaTheme="minorEastAsia"/>
              </w:rPr>
            </w:pPr>
          </w:p>
        </w:tc>
        <w:tc>
          <w:tcPr>
            <w:tcW w:w="2335" w:type="dxa"/>
          </w:tcPr>
          <w:p w14:paraId="0F3D7073" w14:textId="4EC2E2ED" w:rsidR="00BE1E16" w:rsidRPr="004421A7" w:rsidRDefault="00BE1E16" w:rsidP="003056C5">
            <w:pPr>
              <w:spacing w:after="0"/>
              <w:jc w:val="center"/>
              <w:rPr>
                <w:rFonts w:eastAsiaTheme="minorEastAsia"/>
              </w:rPr>
            </w:pPr>
            <w:r>
              <w:rPr>
                <w:rFonts w:eastAsiaTheme="minorEastAsia"/>
              </w:rPr>
              <w:t>13/17</w:t>
            </w:r>
          </w:p>
        </w:tc>
        <w:tc>
          <w:tcPr>
            <w:tcW w:w="2533" w:type="dxa"/>
          </w:tcPr>
          <w:p w14:paraId="430FA480" w14:textId="37717703" w:rsidR="00BE1E16" w:rsidRPr="004421A7" w:rsidRDefault="00BE1E16" w:rsidP="003056C5">
            <w:pPr>
              <w:spacing w:after="0"/>
              <w:jc w:val="center"/>
              <w:rPr>
                <w:rFonts w:eastAsiaTheme="minorEastAsia"/>
              </w:rPr>
            </w:pPr>
            <w:r w:rsidRPr="00E62B94">
              <w:rPr>
                <w:rFonts w:eastAsiaTheme="minorEastAsia"/>
              </w:rPr>
              <w:t>QPSK/16QAM/64Q</w:t>
            </w:r>
            <w:r>
              <w:rPr>
                <w:rFonts w:eastAsiaTheme="minorEastAsia"/>
              </w:rPr>
              <w:t>AM</w:t>
            </w:r>
          </w:p>
        </w:tc>
      </w:tr>
      <w:tr w:rsidR="00BE1E16" w:rsidRPr="004421A7" w14:paraId="3C26956E" w14:textId="77777777" w:rsidTr="00BE1E16">
        <w:trPr>
          <w:trHeight w:val="50"/>
          <w:jc w:val="center"/>
        </w:trPr>
        <w:tc>
          <w:tcPr>
            <w:tcW w:w="2755" w:type="dxa"/>
            <w:vMerge w:val="restart"/>
          </w:tcPr>
          <w:p w14:paraId="436B8841" w14:textId="77777777" w:rsidR="00BE1E16" w:rsidRPr="004421A7" w:rsidRDefault="00BE1E16" w:rsidP="003056C5">
            <w:pPr>
              <w:spacing w:after="0"/>
              <w:rPr>
                <w:rFonts w:eastAsiaTheme="minorEastAsia"/>
              </w:rPr>
            </w:pPr>
            <w:r w:rsidRPr="004421A7">
              <w:rPr>
                <w:rFonts w:eastAsiaTheme="minorEastAsia" w:hint="eastAsia"/>
              </w:rPr>
              <w:t>A</w:t>
            </w:r>
            <w:r w:rsidRPr="004421A7">
              <w:rPr>
                <w:rFonts w:eastAsiaTheme="minorEastAsia"/>
              </w:rPr>
              <w:t>llocation for interference UE and target UE</w:t>
            </w:r>
          </w:p>
        </w:tc>
        <w:tc>
          <w:tcPr>
            <w:tcW w:w="1943" w:type="dxa"/>
            <w:vMerge w:val="restart"/>
          </w:tcPr>
          <w:p w14:paraId="0F570E11" w14:textId="77777777" w:rsidR="00BE1E16" w:rsidRPr="004421A7" w:rsidRDefault="00BE1E16" w:rsidP="003056C5">
            <w:pPr>
              <w:spacing w:after="0"/>
              <w:rPr>
                <w:rFonts w:eastAsiaTheme="minorEastAsia"/>
              </w:rPr>
            </w:pPr>
            <w:r w:rsidRPr="004421A7">
              <w:rPr>
                <w:rFonts w:eastAsiaTheme="minorEastAsia" w:hint="eastAsia"/>
              </w:rPr>
              <w:t>R</w:t>
            </w:r>
            <w:r w:rsidRPr="004421A7">
              <w:rPr>
                <w:rFonts w:eastAsiaTheme="minorEastAsia"/>
              </w:rPr>
              <w:t>ank allocation</w:t>
            </w:r>
          </w:p>
        </w:tc>
        <w:tc>
          <w:tcPr>
            <w:tcW w:w="1061" w:type="dxa"/>
          </w:tcPr>
          <w:p w14:paraId="19C35D99" w14:textId="6F9D73F4" w:rsidR="00BE1E16" w:rsidRPr="004421A7" w:rsidRDefault="00BE1E16" w:rsidP="003056C5">
            <w:pPr>
              <w:spacing w:after="0"/>
              <w:jc w:val="center"/>
              <w:rPr>
                <w:rFonts w:eastAsiaTheme="minorEastAsia"/>
              </w:rPr>
            </w:pPr>
          </w:p>
        </w:tc>
        <w:tc>
          <w:tcPr>
            <w:tcW w:w="2335" w:type="dxa"/>
          </w:tcPr>
          <w:p w14:paraId="76EA6BA1" w14:textId="77777777" w:rsidR="00BE1E16" w:rsidRPr="004421A7" w:rsidRDefault="00BE1E16" w:rsidP="003056C5">
            <w:pPr>
              <w:spacing w:after="0"/>
              <w:jc w:val="center"/>
              <w:rPr>
                <w:rFonts w:eastAsiaTheme="minorEastAsia"/>
              </w:rPr>
            </w:pPr>
            <w:r w:rsidRPr="004421A7">
              <w:rPr>
                <w:rFonts w:eastAsiaTheme="minorEastAsia" w:hint="eastAsia"/>
              </w:rPr>
              <w:t>1</w:t>
            </w:r>
          </w:p>
        </w:tc>
        <w:tc>
          <w:tcPr>
            <w:tcW w:w="2533" w:type="dxa"/>
          </w:tcPr>
          <w:p w14:paraId="1A2FF068" w14:textId="77777777" w:rsidR="00BE1E16" w:rsidRPr="004421A7" w:rsidRDefault="00BE1E16" w:rsidP="003056C5">
            <w:pPr>
              <w:spacing w:after="0"/>
              <w:jc w:val="center"/>
              <w:rPr>
                <w:rFonts w:eastAsiaTheme="minorEastAsia"/>
              </w:rPr>
            </w:pPr>
            <w:r w:rsidRPr="004421A7">
              <w:rPr>
                <w:rFonts w:eastAsiaTheme="minorEastAsia" w:hint="eastAsia"/>
              </w:rPr>
              <w:t>1</w:t>
            </w:r>
          </w:p>
        </w:tc>
      </w:tr>
      <w:tr w:rsidR="00BE1E16" w:rsidRPr="004421A7" w14:paraId="2BE199B7" w14:textId="77777777" w:rsidTr="00BE1E16">
        <w:trPr>
          <w:trHeight w:val="50"/>
          <w:jc w:val="center"/>
        </w:trPr>
        <w:tc>
          <w:tcPr>
            <w:tcW w:w="2755" w:type="dxa"/>
            <w:vMerge/>
          </w:tcPr>
          <w:p w14:paraId="2F3F7A06" w14:textId="77777777" w:rsidR="00BE1E16" w:rsidRPr="004421A7" w:rsidRDefault="00BE1E16" w:rsidP="003056C5">
            <w:pPr>
              <w:spacing w:after="0"/>
              <w:rPr>
                <w:rFonts w:eastAsiaTheme="minorEastAsia"/>
              </w:rPr>
            </w:pPr>
          </w:p>
        </w:tc>
        <w:tc>
          <w:tcPr>
            <w:tcW w:w="1943" w:type="dxa"/>
            <w:vMerge/>
          </w:tcPr>
          <w:p w14:paraId="31390296" w14:textId="77777777" w:rsidR="00BE1E16" w:rsidRPr="004421A7" w:rsidRDefault="00BE1E16" w:rsidP="003056C5">
            <w:pPr>
              <w:spacing w:after="0"/>
              <w:rPr>
                <w:rFonts w:eastAsiaTheme="minorEastAsia"/>
              </w:rPr>
            </w:pPr>
          </w:p>
        </w:tc>
        <w:tc>
          <w:tcPr>
            <w:tcW w:w="1061" w:type="dxa"/>
          </w:tcPr>
          <w:p w14:paraId="7324F620" w14:textId="03FDF7D7" w:rsidR="00BE1E16" w:rsidRPr="004421A7" w:rsidRDefault="00BE1E16" w:rsidP="003056C5">
            <w:pPr>
              <w:spacing w:after="0"/>
              <w:jc w:val="center"/>
              <w:rPr>
                <w:rFonts w:eastAsiaTheme="minorEastAsia"/>
              </w:rPr>
            </w:pPr>
          </w:p>
        </w:tc>
        <w:tc>
          <w:tcPr>
            <w:tcW w:w="2335" w:type="dxa"/>
          </w:tcPr>
          <w:p w14:paraId="6C032E52" w14:textId="77777777" w:rsidR="00BE1E16" w:rsidRPr="004421A7" w:rsidRDefault="00BE1E16" w:rsidP="003056C5">
            <w:pPr>
              <w:spacing w:after="0"/>
              <w:jc w:val="center"/>
              <w:rPr>
                <w:rFonts w:eastAsiaTheme="minorEastAsia"/>
              </w:rPr>
            </w:pPr>
            <w:r w:rsidRPr="004421A7">
              <w:rPr>
                <w:rFonts w:eastAsiaTheme="minorEastAsia" w:hint="eastAsia"/>
              </w:rPr>
              <w:t>2</w:t>
            </w:r>
          </w:p>
        </w:tc>
        <w:tc>
          <w:tcPr>
            <w:tcW w:w="2533" w:type="dxa"/>
          </w:tcPr>
          <w:p w14:paraId="5114F401" w14:textId="77777777" w:rsidR="00BE1E16" w:rsidRPr="004421A7" w:rsidRDefault="00BE1E16" w:rsidP="003056C5">
            <w:pPr>
              <w:spacing w:after="0"/>
              <w:jc w:val="center"/>
              <w:rPr>
                <w:rFonts w:eastAsiaTheme="minorEastAsia"/>
              </w:rPr>
            </w:pPr>
            <w:r w:rsidRPr="004421A7">
              <w:rPr>
                <w:rFonts w:eastAsiaTheme="minorEastAsia" w:hint="eastAsia"/>
              </w:rPr>
              <w:t>2</w:t>
            </w:r>
          </w:p>
        </w:tc>
      </w:tr>
      <w:tr w:rsidR="00BE1E16" w:rsidRPr="004421A7" w14:paraId="7C118DA1" w14:textId="77777777" w:rsidTr="00BE1E16">
        <w:trPr>
          <w:trHeight w:val="115"/>
          <w:jc w:val="center"/>
        </w:trPr>
        <w:tc>
          <w:tcPr>
            <w:tcW w:w="2755" w:type="dxa"/>
            <w:vMerge/>
          </w:tcPr>
          <w:p w14:paraId="08D2C2AC" w14:textId="77777777" w:rsidR="00BE1E16" w:rsidRPr="004421A7" w:rsidRDefault="00BE1E16" w:rsidP="003056C5">
            <w:pPr>
              <w:spacing w:after="0"/>
              <w:rPr>
                <w:rFonts w:eastAsiaTheme="minorEastAsia"/>
              </w:rPr>
            </w:pPr>
          </w:p>
        </w:tc>
        <w:tc>
          <w:tcPr>
            <w:tcW w:w="1943" w:type="dxa"/>
          </w:tcPr>
          <w:p w14:paraId="1882F503" w14:textId="77777777" w:rsidR="00BE1E16" w:rsidRPr="004421A7" w:rsidRDefault="00BE1E16" w:rsidP="003056C5">
            <w:pPr>
              <w:spacing w:after="0"/>
              <w:rPr>
                <w:rFonts w:eastAsiaTheme="minorEastAsia"/>
              </w:rPr>
            </w:pPr>
            <w:r w:rsidRPr="004421A7">
              <w:rPr>
                <w:rFonts w:eastAsiaTheme="minorEastAsia"/>
              </w:rPr>
              <w:t xml:space="preserve">DMRS port allocation </w:t>
            </w:r>
          </w:p>
        </w:tc>
        <w:tc>
          <w:tcPr>
            <w:tcW w:w="1061" w:type="dxa"/>
          </w:tcPr>
          <w:p w14:paraId="72FE343A" w14:textId="0EC822EF" w:rsidR="00BE1E16" w:rsidRPr="004421A7" w:rsidRDefault="00BE1E16" w:rsidP="003056C5">
            <w:pPr>
              <w:spacing w:after="0"/>
              <w:jc w:val="center"/>
              <w:rPr>
                <w:rFonts w:eastAsiaTheme="minorEastAsia"/>
              </w:rPr>
            </w:pPr>
          </w:p>
        </w:tc>
        <w:tc>
          <w:tcPr>
            <w:tcW w:w="2335" w:type="dxa"/>
          </w:tcPr>
          <w:p w14:paraId="1D26817E" w14:textId="77777777" w:rsidR="00BE1E16" w:rsidRDefault="00BE1E16" w:rsidP="003056C5">
            <w:pPr>
              <w:spacing w:after="0"/>
              <w:rPr>
                <w:rFonts w:eastAsiaTheme="minorEastAsia"/>
              </w:rPr>
            </w:pPr>
            <w:r>
              <w:rPr>
                <w:rFonts w:eastAsiaTheme="minorEastAsia"/>
              </w:rPr>
              <w:t>For rank 1+1: Port 1000</w:t>
            </w:r>
          </w:p>
          <w:p w14:paraId="69429251" w14:textId="4ACE2266" w:rsidR="00BE1E16" w:rsidRPr="004421A7" w:rsidRDefault="00BE1E16" w:rsidP="003056C5">
            <w:pPr>
              <w:spacing w:after="0"/>
              <w:rPr>
                <w:rFonts w:eastAsiaTheme="minorEastAsia"/>
              </w:rPr>
            </w:pPr>
            <w:r>
              <w:rPr>
                <w:rFonts w:eastAsiaTheme="minorEastAsia"/>
              </w:rPr>
              <w:t>For rank 2+2: Port 1000 and 1001</w:t>
            </w:r>
          </w:p>
        </w:tc>
        <w:tc>
          <w:tcPr>
            <w:tcW w:w="2533" w:type="dxa"/>
          </w:tcPr>
          <w:p w14:paraId="39F41B92" w14:textId="77777777" w:rsidR="00BE1E16" w:rsidRPr="00E03AA5" w:rsidRDefault="00BE1E16" w:rsidP="003056C5">
            <w:pPr>
              <w:spacing w:after="0"/>
              <w:rPr>
                <w:rFonts w:eastAsiaTheme="minorEastAsia"/>
              </w:rPr>
            </w:pPr>
            <w:r>
              <w:rPr>
                <w:rFonts w:eastAsiaTheme="minorEastAsia"/>
              </w:rPr>
              <w:t>For rank 1+1: Port 1001</w:t>
            </w:r>
          </w:p>
          <w:p w14:paraId="64D28A53" w14:textId="47E5BA80" w:rsidR="00BE1E16" w:rsidRPr="004421A7" w:rsidRDefault="00BE1E16" w:rsidP="003056C5">
            <w:pPr>
              <w:widowControl w:val="0"/>
              <w:autoSpaceDE w:val="0"/>
              <w:autoSpaceDN w:val="0"/>
              <w:adjustRightInd w:val="0"/>
              <w:spacing w:after="0"/>
              <w:contextualSpacing/>
              <w:rPr>
                <w:rFonts w:eastAsiaTheme="minorEastAsia"/>
              </w:rPr>
            </w:pPr>
            <w:r>
              <w:rPr>
                <w:rFonts w:eastAsiaTheme="minorEastAsia"/>
              </w:rPr>
              <w:t>For rank 2+2: Port 1002 and 1003</w:t>
            </w:r>
          </w:p>
        </w:tc>
      </w:tr>
      <w:tr w:rsidR="00BE1E16" w:rsidRPr="004421A7" w14:paraId="4A20D1A2" w14:textId="77777777" w:rsidTr="00BE1E16">
        <w:trPr>
          <w:jc w:val="center"/>
        </w:trPr>
        <w:tc>
          <w:tcPr>
            <w:tcW w:w="4698" w:type="dxa"/>
            <w:gridSpan w:val="2"/>
          </w:tcPr>
          <w:p w14:paraId="487366E1" w14:textId="77777777" w:rsidR="00BE1E16" w:rsidRPr="004421A7" w:rsidRDefault="00BE1E16" w:rsidP="003056C5">
            <w:pPr>
              <w:spacing w:after="0"/>
              <w:rPr>
                <w:rFonts w:eastAsiaTheme="minorEastAsia"/>
              </w:rPr>
            </w:pPr>
            <w:r w:rsidRPr="004421A7">
              <w:rPr>
                <w:rFonts w:eastAsiaTheme="minorEastAsia"/>
              </w:rPr>
              <w:t>MIMO configuration</w:t>
            </w:r>
          </w:p>
        </w:tc>
        <w:tc>
          <w:tcPr>
            <w:tcW w:w="1061" w:type="dxa"/>
          </w:tcPr>
          <w:p w14:paraId="0E3E964A" w14:textId="6CC03CC9" w:rsidR="00BE1E16" w:rsidRPr="004421A7" w:rsidRDefault="00BE1E16" w:rsidP="003056C5">
            <w:pPr>
              <w:spacing w:after="0"/>
              <w:jc w:val="center"/>
              <w:rPr>
                <w:rFonts w:eastAsiaTheme="minorEastAsia"/>
              </w:rPr>
            </w:pPr>
          </w:p>
        </w:tc>
        <w:tc>
          <w:tcPr>
            <w:tcW w:w="4868" w:type="dxa"/>
            <w:gridSpan w:val="2"/>
          </w:tcPr>
          <w:p w14:paraId="1218527A" w14:textId="53A1CE07" w:rsidR="00BE1E16" w:rsidRPr="004421A7" w:rsidRDefault="00BE1E16" w:rsidP="003056C5">
            <w:pPr>
              <w:spacing w:after="0"/>
              <w:jc w:val="center"/>
              <w:rPr>
                <w:rFonts w:eastAsiaTheme="minorEastAsia"/>
              </w:rPr>
            </w:pPr>
            <w:r>
              <w:rPr>
                <w:rFonts w:eastAsiaTheme="minorEastAsia"/>
              </w:rPr>
              <w:t>2T2R, 4T4R</w:t>
            </w:r>
            <w:r w:rsidRPr="004421A7">
              <w:rPr>
                <w:rFonts w:eastAsiaTheme="minorEastAsia"/>
              </w:rPr>
              <w:t xml:space="preserve"> </w:t>
            </w:r>
            <w:r>
              <w:rPr>
                <w:rFonts w:eastAsiaTheme="minorEastAsia"/>
              </w:rPr>
              <w:t>with different correlations for verification</w:t>
            </w:r>
          </w:p>
        </w:tc>
      </w:tr>
      <w:tr w:rsidR="00BE1E16" w:rsidRPr="004421A7" w14:paraId="2B6FCA8C" w14:textId="77777777" w:rsidTr="00BE1E16">
        <w:trPr>
          <w:jc w:val="center"/>
        </w:trPr>
        <w:tc>
          <w:tcPr>
            <w:tcW w:w="4698" w:type="dxa"/>
            <w:gridSpan w:val="2"/>
          </w:tcPr>
          <w:p w14:paraId="68172058" w14:textId="145ED404" w:rsidR="00BE1E16" w:rsidRPr="004421A7" w:rsidRDefault="00BE1E16" w:rsidP="003056C5">
            <w:pPr>
              <w:spacing w:after="0"/>
              <w:rPr>
                <w:rFonts w:eastAsiaTheme="minorEastAsia"/>
              </w:rPr>
            </w:pPr>
            <w:r w:rsidRPr="004421A7">
              <w:rPr>
                <w:rFonts w:eastAsiaTheme="minorEastAsia"/>
              </w:rPr>
              <w:t>CDM groups without data</w:t>
            </w:r>
          </w:p>
        </w:tc>
        <w:tc>
          <w:tcPr>
            <w:tcW w:w="1061" w:type="dxa"/>
          </w:tcPr>
          <w:p w14:paraId="5A40D0C5" w14:textId="6FFA050A" w:rsidR="00BE1E16" w:rsidRPr="004421A7" w:rsidRDefault="00BE1E16" w:rsidP="003056C5">
            <w:pPr>
              <w:spacing w:after="0"/>
              <w:jc w:val="center"/>
              <w:rPr>
                <w:rFonts w:eastAsiaTheme="minorEastAsia"/>
              </w:rPr>
            </w:pPr>
          </w:p>
        </w:tc>
        <w:tc>
          <w:tcPr>
            <w:tcW w:w="4868" w:type="dxa"/>
            <w:gridSpan w:val="2"/>
          </w:tcPr>
          <w:p w14:paraId="0395F8A0" w14:textId="79773233" w:rsidR="00BE1E16" w:rsidRPr="004421A7" w:rsidRDefault="00BE1E16" w:rsidP="003056C5">
            <w:pPr>
              <w:widowControl w:val="0"/>
              <w:autoSpaceDE w:val="0"/>
              <w:autoSpaceDN w:val="0"/>
              <w:adjustRightInd w:val="0"/>
              <w:spacing w:after="0"/>
              <w:ind w:left="420"/>
              <w:contextualSpacing/>
              <w:rPr>
                <w:rFonts w:eastAsiaTheme="minorEastAsia"/>
              </w:rPr>
            </w:pPr>
            <w:r>
              <w:rPr>
                <w:rFonts w:eastAsiaTheme="minorEastAsia"/>
              </w:rPr>
              <w:t>Same for rank 1+1 / different for rank 2+2, 1+1+1</w:t>
            </w:r>
          </w:p>
        </w:tc>
      </w:tr>
      <w:tr w:rsidR="00BE1E16" w:rsidRPr="004421A7" w14:paraId="1C4E291E" w14:textId="77777777" w:rsidTr="00BE1E16">
        <w:trPr>
          <w:trHeight w:val="75"/>
          <w:jc w:val="center"/>
        </w:trPr>
        <w:tc>
          <w:tcPr>
            <w:tcW w:w="2755" w:type="dxa"/>
          </w:tcPr>
          <w:p w14:paraId="7ABA2E14" w14:textId="77777777" w:rsidR="00BE1E16" w:rsidRPr="004421A7" w:rsidRDefault="00BE1E16" w:rsidP="003056C5">
            <w:pPr>
              <w:spacing w:after="0"/>
              <w:rPr>
                <w:rFonts w:eastAsiaTheme="minorEastAsia"/>
              </w:rPr>
            </w:pPr>
            <w:r w:rsidRPr="004421A7">
              <w:rPr>
                <w:rFonts w:eastAsiaTheme="minorEastAsia" w:hint="eastAsia"/>
              </w:rPr>
              <w:t>P</w:t>
            </w:r>
            <w:r w:rsidRPr="004421A7">
              <w:rPr>
                <w:rFonts w:eastAsiaTheme="minorEastAsia"/>
              </w:rPr>
              <w:t xml:space="preserve">recoding model </w:t>
            </w:r>
          </w:p>
        </w:tc>
        <w:tc>
          <w:tcPr>
            <w:tcW w:w="1943" w:type="dxa"/>
          </w:tcPr>
          <w:p w14:paraId="5386B192" w14:textId="77777777" w:rsidR="00BE1E16" w:rsidRPr="004421A7" w:rsidRDefault="00BE1E16" w:rsidP="003056C5">
            <w:pPr>
              <w:spacing w:after="0"/>
              <w:rPr>
                <w:rFonts w:eastAsiaTheme="minorEastAsia"/>
              </w:rPr>
            </w:pPr>
            <w:r w:rsidRPr="004421A7">
              <w:rPr>
                <w:rFonts w:eastAsiaTheme="minorEastAsia" w:hint="eastAsia"/>
              </w:rPr>
              <w:t>T</w:t>
            </w:r>
            <w:r w:rsidRPr="004421A7">
              <w:rPr>
                <w:rFonts w:eastAsiaTheme="minorEastAsia"/>
              </w:rPr>
              <w:t>arget UE</w:t>
            </w:r>
          </w:p>
        </w:tc>
        <w:tc>
          <w:tcPr>
            <w:tcW w:w="1061" w:type="dxa"/>
          </w:tcPr>
          <w:p w14:paraId="71571510" w14:textId="51559E8E" w:rsidR="00BE1E16" w:rsidRPr="004421A7" w:rsidRDefault="00BE1E16" w:rsidP="003056C5">
            <w:pPr>
              <w:spacing w:after="0"/>
              <w:jc w:val="center"/>
              <w:rPr>
                <w:rFonts w:eastAsiaTheme="minorEastAsia"/>
              </w:rPr>
            </w:pPr>
          </w:p>
        </w:tc>
        <w:tc>
          <w:tcPr>
            <w:tcW w:w="2335" w:type="dxa"/>
          </w:tcPr>
          <w:p w14:paraId="34CFFDA6" w14:textId="77777777" w:rsidR="00BE1E16" w:rsidRPr="00F44FB0" w:rsidRDefault="00BE1E16" w:rsidP="003056C5">
            <w:pPr>
              <w:spacing w:after="0"/>
              <w:jc w:val="center"/>
              <w:rPr>
                <w:rFonts w:eastAsiaTheme="minorEastAsia"/>
              </w:rPr>
            </w:pPr>
            <w:r w:rsidRPr="00F44FB0">
              <w:rPr>
                <w:rFonts w:eastAsiaTheme="minorEastAsia"/>
              </w:rPr>
              <w:t>Random precoding with Single panel Type 1 per PRB bundling size per slot</w:t>
            </w:r>
          </w:p>
        </w:tc>
        <w:tc>
          <w:tcPr>
            <w:tcW w:w="2533" w:type="dxa"/>
          </w:tcPr>
          <w:p w14:paraId="2A42A671" w14:textId="7B9E4629" w:rsidR="00BE1E16" w:rsidRPr="00F44FB0" w:rsidRDefault="00BE1E16" w:rsidP="003056C5">
            <w:pPr>
              <w:widowControl w:val="0"/>
              <w:numPr>
                <w:ilvl w:val="0"/>
                <w:numId w:val="15"/>
              </w:numPr>
              <w:autoSpaceDE w:val="0"/>
              <w:autoSpaceDN w:val="0"/>
              <w:adjustRightInd w:val="0"/>
              <w:spacing w:after="0"/>
              <w:contextualSpacing/>
              <w:rPr>
                <w:rFonts w:eastAsiaTheme="minorEastAsia"/>
              </w:rPr>
            </w:pPr>
            <w:r w:rsidRPr="00F44FB0">
              <w:rPr>
                <w:rFonts w:eastAsiaTheme="minorEastAsia"/>
              </w:rPr>
              <w:t>For case with rank 1+1: Random</w:t>
            </w:r>
          </w:p>
          <w:p w14:paraId="59F80E6C" w14:textId="19D3A9E7" w:rsidR="00BE1E16" w:rsidRPr="00F44FB0" w:rsidRDefault="00BE1E16" w:rsidP="003056C5">
            <w:pPr>
              <w:widowControl w:val="0"/>
              <w:numPr>
                <w:ilvl w:val="0"/>
                <w:numId w:val="15"/>
              </w:numPr>
              <w:autoSpaceDE w:val="0"/>
              <w:autoSpaceDN w:val="0"/>
              <w:adjustRightInd w:val="0"/>
              <w:spacing w:after="0"/>
              <w:contextualSpacing/>
              <w:rPr>
                <w:rFonts w:eastAsiaTheme="minorEastAsia"/>
              </w:rPr>
            </w:pPr>
            <w:r w:rsidRPr="00F44FB0">
              <w:rPr>
                <w:rFonts w:eastAsiaTheme="minorEastAsia"/>
              </w:rPr>
              <w:t>For case with rank 2+2: Orthogonal</w:t>
            </w:r>
          </w:p>
        </w:tc>
      </w:tr>
      <w:tr w:rsidR="00BE1E16" w:rsidRPr="004421A7" w14:paraId="363833F4" w14:textId="77777777" w:rsidTr="00BE1E16">
        <w:trPr>
          <w:trHeight w:val="70"/>
          <w:jc w:val="center"/>
        </w:trPr>
        <w:tc>
          <w:tcPr>
            <w:tcW w:w="2755" w:type="dxa"/>
            <w:vMerge w:val="restart"/>
          </w:tcPr>
          <w:p w14:paraId="7D8C1C3E" w14:textId="77777777" w:rsidR="00BE1E16" w:rsidRPr="004421A7" w:rsidRDefault="00BE1E16" w:rsidP="003056C5">
            <w:pPr>
              <w:spacing w:after="0"/>
              <w:rPr>
                <w:rFonts w:eastAsiaTheme="minorEastAsia"/>
              </w:rPr>
            </w:pPr>
            <w:bookmarkStart w:id="4" w:name="_Hlk78538817"/>
            <w:r w:rsidRPr="004421A7">
              <w:rPr>
                <w:rFonts w:eastAsiaTheme="minorEastAsia" w:hint="eastAsia"/>
              </w:rPr>
              <w:t>P</w:t>
            </w:r>
            <w:r w:rsidRPr="004421A7">
              <w:rPr>
                <w:rFonts w:eastAsiaTheme="minorEastAsia"/>
              </w:rPr>
              <w:t>DSCH configuration</w:t>
            </w:r>
          </w:p>
        </w:tc>
        <w:tc>
          <w:tcPr>
            <w:tcW w:w="1943" w:type="dxa"/>
          </w:tcPr>
          <w:p w14:paraId="03246725" w14:textId="77777777" w:rsidR="00BE1E16" w:rsidRPr="004421A7" w:rsidRDefault="00BE1E16" w:rsidP="003056C5">
            <w:pPr>
              <w:spacing w:after="0"/>
              <w:rPr>
                <w:rFonts w:eastAsiaTheme="minorEastAsia"/>
              </w:rPr>
            </w:pPr>
            <w:r w:rsidRPr="004421A7">
              <w:rPr>
                <w:rFonts w:eastAsiaTheme="minorEastAsia" w:hint="eastAsia"/>
              </w:rPr>
              <w:t>M</w:t>
            </w:r>
            <w:r w:rsidRPr="004421A7">
              <w:rPr>
                <w:rFonts w:eastAsiaTheme="minorEastAsia"/>
              </w:rPr>
              <w:t>apping type</w:t>
            </w:r>
          </w:p>
        </w:tc>
        <w:tc>
          <w:tcPr>
            <w:tcW w:w="1061" w:type="dxa"/>
          </w:tcPr>
          <w:p w14:paraId="2695AA38" w14:textId="7E0E3253" w:rsidR="00BE1E16" w:rsidRPr="004421A7" w:rsidRDefault="00BE1E16" w:rsidP="003056C5">
            <w:pPr>
              <w:spacing w:after="0"/>
              <w:jc w:val="center"/>
              <w:rPr>
                <w:rFonts w:eastAsiaTheme="minorEastAsia"/>
              </w:rPr>
            </w:pPr>
          </w:p>
        </w:tc>
        <w:tc>
          <w:tcPr>
            <w:tcW w:w="4868" w:type="dxa"/>
            <w:gridSpan w:val="2"/>
          </w:tcPr>
          <w:p w14:paraId="56AFED87" w14:textId="77777777" w:rsidR="00BE1E16" w:rsidRPr="004421A7" w:rsidRDefault="00BE1E16" w:rsidP="003056C5">
            <w:pPr>
              <w:spacing w:after="0"/>
              <w:jc w:val="center"/>
              <w:rPr>
                <w:rFonts w:eastAsiaTheme="minorEastAsia"/>
              </w:rPr>
            </w:pPr>
            <w:r w:rsidRPr="004421A7">
              <w:rPr>
                <w:rFonts w:eastAsiaTheme="minorEastAsia"/>
              </w:rPr>
              <w:t>Type A</w:t>
            </w:r>
          </w:p>
        </w:tc>
      </w:tr>
      <w:tr w:rsidR="00BE1E16" w:rsidRPr="004421A7" w14:paraId="4B0A7286" w14:textId="77777777" w:rsidTr="00BE1E16">
        <w:trPr>
          <w:trHeight w:val="70"/>
          <w:jc w:val="center"/>
        </w:trPr>
        <w:tc>
          <w:tcPr>
            <w:tcW w:w="2755" w:type="dxa"/>
            <w:vMerge/>
          </w:tcPr>
          <w:p w14:paraId="252DDE4D" w14:textId="77777777" w:rsidR="00BE1E16" w:rsidRPr="004421A7" w:rsidRDefault="00BE1E16" w:rsidP="003056C5">
            <w:pPr>
              <w:spacing w:after="0"/>
              <w:jc w:val="center"/>
              <w:rPr>
                <w:rFonts w:eastAsiaTheme="minorEastAsia"/>
              </w:rPr>
            </w:pPr>
          </w:p>
        </w:tc>
        <w:tc>
          <w:tcPr>
            <w:tcW w:w="1943" w:type="dxa"/>
          </w:tcPr>
          <w:p w14:paraId="6BB5EE76" w14:textId="77777777" w:rsidR="00BE1E16" w:rsidRPr="004421A7" w:rsidRDefault="00BE1E16" w:rsidP="003056C5">
            <w:pPr>
              <w:keepNext/>
              <w:keepLines/>
              <w:spacing w:after="0"/>
              <w:rPr>
                <w:rFonts w:eastAsiaTheme="minorEastAsia"/>
              </w:rPr>
            </w:pPr>
            <w:r w:rsidRPr="004421A7">
              <w:rPr>
                <w:rFonts w:eastAsiaTheme="minorEastAsia"/>
              </w:rPr>
              <w:t xml:space="preserve">Starting symbol (S) </w:t>
            </w:r>
          </w:p>
        </w:tc>
        <w:tc>
          <w:tcPr>
            <w:tcW w:w="1061" w:type="dxa"/>
          </w:tcPr>
          <w:p w14:paraId="3D8A1170" w14:textId="78E56ACF" w:rsidR="00BE1E16" w:rsidRPr="004421A7" w:rsidRDefault="00BE1E16" w:rsidP="003056C5">
            <w:pPr>
              <w:spacing w:after="0"/>
              <w:jc w:val="center"/>
              <w:rPr>
                <w:rFonts w:eastAsiaTheme="minorEastAsia"/>
              </w:rPr>
            </w:pPr>
          </w:p>
        </w:tc>
        <w:tc>
          <w:tcPr>
            <w:tcW w:w="4868" w:type="dxa"/>
            <w:gridSpan w:val="2"/>
          </w:tcPr>
          <w:p w14:paraId="74CBD72B" w14:textId="77777777" w:rsidR="00BE1E16" w:rsidRPr="004421A7" w:rsidRDefault="00BE1E16" w:rsidP="003056C5">
            <w:pPr>
              <w:spacing w:after="0"/>
              <w:jc w:val="center"/>
              <w:rPr>
                <w:rFonts w:eastAsiaTheme="minorEastAsia"/>
              </w:rPr>
            </w:pPr>
            <w:r w:rsidRPr="004421A7">
              <w:rPr>
                <w:rFonts w:eastAsiaTheme="minorEastAsia"/>
              </w:rPr>
              <w:t>2</w:t>
            </w:r>
          </w:p>
        </w:tc>
      </w:tr>
      <w:tr w:rsidR="00BE1E16" w:rsidRPr="004421A7" w14:paraId="784C601D" w14:textId="77777777" w:rsidTr="00BE1E16">
        <w:trPr>
          <w:trHeight w:val="190"/>
          <w:jc w:val="center"/>
        </w:trPr>
        <w:tc>
          <w:tcPr>
            <w:tcW w:w="2755" w:type="dxa"/>
            <w:vMerge/>
          </w:tcPr>
          <w:p w14:paraId="6AD859B7" w14:textId="77777777" w:rsidR="00BE1E16" w:rsidRPr="004421A7" w:rsidRDefault="00BE1E16" w:rsidP="003056C5">
            <w:pPr>
              <w:spacing w:after="0"/>
              <w:jc w:val="center"/>
              <w:rPr>
                <w:rFonts w:eastAsiaTheme="minorEastAsia"/>
              </w:rPr>
            </w:pPr>
          </w:p>
        </w:tc>
        <w:tc>
          <w:tcPr>
            <w:tcW w:w="1943" w:type="dxa"/>
          </w:tcPr>
          <w:p w14:paraId="08F6B5EC" w14:textId="77777777" w:rsidR="00BE1E16" w:rsidRPr="004421A7" w:rsidRDefault="00BE1E16" w:rsidP="003056C5">
            <w:pPr>
              <w:keepNext/>
              <w:keepLines/>
              <w:spacing w:after="0"/>
              <w:rPr>
                <w:rFonts w:eastAsiaTheme="minorEastAsia"/>
              </w:rPr>
            </w:pPr>
            <w:r w:rsidRPr="004421A7">
              <w:rPr>
                <w:rFonts w:eastAsiaTheme="minorEastAsia"/>
              </w:rPr>
              <w:t>Length (L)</w:t>
            </w:r>
          </w:p>
        </w:tc>
        <w:tc>
          <w:tcPr>
            <w:tcW w:w="1061" w:type="dxa"/>
          </w:tcPr>
          <w:p w14:paraId="7BADDCB2" w14:textId="63FE05E2" w:rsidR="00BE1E16" w:rsidRPr="004421A7" w:rsidRDefault="00BE1E16" w:rsidP="003056C5">
            <w:pPr>
              <w:spacing w:after="0"/>
              <w:jc w:val="center"/>
              <w:rPr>
                <w:rFonts w:eastAsiaTheme="minorEastAsia"/>
              </w:rPr>
            </w:pPr>
          </w:p>
        </w:tc>
        <w:tc>
          <w:tcPr>
            <w:tcW w:w="4868" w:type="dxa"/>
            <w:gridSpan w:val="2"/>
          </w:tcPr>
          <w:p w14:paraId="57F8A12F" w14:textId="77777777" w:rsidR="00BE1E16" w:rsidRPr="004421A7" w:rsidRDefault="00BE1E16" w:rsidP="003056C5">
            <w:pPr>
              <w:spacing w:after="0"/>
              <w:jc w:val="center"/>
              <w:rPr>
                <w:rFonts w:eastAsiaTheme="minorEastAsia"/>
              </w:rPr>
            </w:pPr>
            <w:r w:rsidRPr="004421A7">
              <w:rPr>
                <w:rFonts w:eastAsiaTheme="minorEastAsia"/>
              </w:rPr>
              <w:t>12</w:t>
            </w:r>
          </w:p>
        </w:tc>
      </w:tr>
      <w:tr w:rsidR="00BE1E16" w:rsidRPr="004421A7" w14:paraId="080E8D09" w14:textId="77777777" w:rsidTr="00BE1E16">
        <w:trPr>
          <w:trHeight w:val="155"/>
          <w:jc w:val="center"/>
        </w:trPr>
        <w:tc>
          <w:tcPr>
            <w:tcW w:w="2755" w:type="dxa"/>
            <w:vMerge/>
          </w:tcPr>
          <w:p w14:paraId="251022C9" w14:textId="77777777" w:rsidR="00BE1E16" w:rsidRPr="004421A7" w:rsidRDefault="00BE1E16" w:rsidP="003056C5">
            <w:pPr>
              <w:spacing w:after="0"/>
              <w:jc w:val="center"/>
              <w:rPr>
                <w:rFonts w:eastAsiaTheme="minorEastAsia"/>
              </w:rPr>
            </w:pPr>
            <w:bookmarkStart w:id="5" w:name="_Hlk78538787"/>
          </w:p>
        </w:tc>
        <w:tc>
          <w:tcPr>
            <w:tcW w:w="1943" w:type="dxa"/>
          </w:tcPr>
          <w:p w14:paraId="7713425F" w14:textId="77777777" w:rsidR="00BE1E16" w:rsidRPr="004421A7" w:rsidRDefault="00BE1E16" w:rsidP="003056C5">
            <w:pPr>
              <w:keepNext/>
              <w:keepLines/>
              <w:spacing w:after="0"/>
              <w:rPr>
                <w:rFonts w:eastAsiaTheme="minorEastAsia"/>
              </w:rPr>
            </w:pPr>
            <w:bookmarkStart w:id="6" w:name="OLE_LINK53"/>
            <w:r w:rsidRPr="004421A7">
              <w:rPr>
                <w:rFonts w:eastAsiaTheme="minorEastAsia"/>
              </w:rPr>
              <w:t>PRB bundling size</w:t>
            </w:r>
            <w:bookmarkEnd w:id="6"/>
          </w:p>
        </w:tc>
        <w:tc>
          <w:tcPr>
            <w:tcW w:w="1061" w:type="dxa"/>
          </w:tcPr>
          <w:p w14:paraId="38E6300C" w14:textId="328D2AAE" w:rsidR="00BE1E16" w:rsidRPr="004421A7" w:rsidRDefault="00BE1E16" w:rsidP="003056C5">
            <w:pPr>
              <w:spacing w:after="0"/>
              <w:jc w:val="center"/>
              <w:rPr>
                <w:rFonts w:eastAsiaTheme="minorEastAsia"/>
              </w:rPr>
            </w:pPr>
          </w:p>
        </w:tc>
        <w:tc>
          <w:tcPr>
            <w:tcW w:w="4868" w:type="dxa"/>
            <w:gridSpan w:val="2"/>
          </w:tcPr>
          <w:p w14:paraId="71CE07CF" w14:textId="77777777" w:rsidR="00BE1E16" w:rsidRPr="004421A7" w:rsidRDefault="00BE1E16" w:rsidP="003056C5">
            <w:pPr>
              <w:spacing w:after="0"/>
              <w:jc w:val="center"/>
              <w:rPr>
                <w:rFonts w:eastAsiaTheme="minorEastAsia"/>
              </w:rPr>
            </w:pPr>
            <w:r w:rsidRPr="004421A7">
              <w:rPr>
                <w:rFonts w:eastAsiaTheme="minorEastAsia"/>
              </w:rPr>
              <w:t>2</w:t>
            </w:r>
          </w:p>
        </w:tc>
      </w:tr>
      <w:tr w:rsidR="00BE1E16" w:rsidRPr="004421A7" w14:paraId="252D3450" w14:textId="77777777" w:rsidTr="00BE1E16">
        <w:trPr>
          <w:trHeight w:val="155"/>
          <w:jc w:val="center"/>
        </w:trPr>
        <w:tc>
          <w:tcPr>
            <w:tcW w:w="2755" w:type="dxa"/>
            <w:vMerge/>
          </w:tcPr>
          <w:p w14:paraId="31453710" w14:textId="77777777" w:rsidR="00BE1E16" w:rsidRPr="004421A7" w:rsidRDefault="00BE1E16" w:rsidP="003056C5">
            <w:pPr>
              <w:spacing w:after="0"/>
              <w:jc w:val="center"/>
              <w:rPr>
                <w:rFonts w:eastAsiaTheme="minorEastAsia"/>
              </w:rPr>
            </w:pPr>
          </w:p>
        </w:tc>
        <w:tc>
          <w:tcPr>
            <w:tcW w:w="1943" w:type="dxa"/>
          </w:tcPr>
          <w:p w14:paraId="475E1B68" w14:textId="77777777" w:rsidR="00BE1E16" w:rsidRPr="004421A7" w:rsidRDefault="00BE1E16" w:rsidP="003056C5">
            <w:pPr>
              <w:keepNext/>
              <w:keepLines/>
              <w:spacing w:after="0"/>
              <w:rPr>
                <w:rFonts w:eastAsiaTheme="minorEastAsia"/>
              </w:rPr>
            </w:pPr>
            <w:r w:rsidRPr="004421A7">
              <w:rPr>
                <w:rFonts w:eastAsiaTheme="minorEastAsia"/>
              </w:rPr>
              <w:t>PRB bundling t</w:t>
            </w:r>
            <w:r w:rsidRPr="004421A7">
              <w:rPr>
                <w:rFonts w:eastAsiaTheme="minorEastAsia" w:hint="eastAsia"/>
              </w:rPr>
              <w:t>ype</w:t>
            </w:r>
          </w:p>
        </w:tc>
        <w:tc>
          <w:tcPr>
            <w:tcW w:w="1061" w:type="dxa"/>
          </w:tcPr>
          <w:p w14:paraId="004E4046" w14:textId="7BBD93F9" w:rsidR="00BE1E16" w:rsidRPr="004421A7" w:rsidRDefault="00BE1E16" w:rsidP="003056C5">
            <w:pPr>
              <w:spacing w:after="0"/>
              <w:jc w:val="center"/>
              <w:rPr>
                <w:rFonts w:eastAsiaTheme="minorEastAsia"/>
              </w:rPr>
            </w:pPr>
          </w:p>
        </w:tc>
        <w:tc>
          <w:tcPr>
            <w:tcW w:w="4868" w:type="dxa"/>
            <w:gridSpan w:val="2"/>
          </w:tcPr>
          <w:p w14:paraId="55046896" w14:textId="77777777" w:rsidR="00BE1E16" w:rsidRPr="004421A7" w:rsidRDefault="00BE1E16" w:rsidP="003056C5">
            <w:pPr>
              <w:spacing w:after="0"/>
              <w:jc w:val="center"/>
              <w:rPr>
                <w:rFonts w:eastAsiaTheme="minorEastAsia"/>
              </w:rPr>
            </w:pPr>
            <w:r w:rsidRPr="004421A7">
              <w:rPr>
                <w:rFonts w:eastAsiaTheme="minorEastAsia"/>
              </w:rPr>
              <w:t>Static</w:t>
            </w:r>
          </w:p>
        </w:tc>
      </w:tr>
      <w:bookmarkEnd w:id="4"/>
      <w:bookmarkEnd w:id="5"/>
      <w:tr w:rsidR="00BE1E16" w:rsidRPr="004421A7" w14:paraId="3828C4AE" w14:textId="77777777" w:rsidTr="00BE1E16">
        <w:trPr>
          <w:trHeight w:val="144"/>
          <w:jc w:val="center"/>
        </w:trPr>
        <w:tc>
          <w:tcPr>
            <w:tcW w:w="2755" w:type="dxa"/>
            <w:vMerge w:val="restart"/>
          </w:tcPr>
          <w:p w14:paraId="523C9F8D" w14:textId="77777777" w:rsidR="00BE1E16" w:rsidRPr="004421A7" w:rsidRDefault="00BE1E16" w:rsidP="003056C5">
            <w:pPr>
              <w:tabs>
                <w:tab w:val="left" w:pos="2610"/>
              </w:tabs>
              <w:spacing w:after="0"/>
              <w:rPr>
                <w:rFonts w:eastAsiaTheme="minorEastAsia"/>
              </w:rPr>
            </w:pPr>
            <w:r w:rsidRPr="004421A7">
              <w:rPr>
                <w:rFonts w:eastAsiaTheme="minorEastAsia"/>
              </w:rPr>
              <w:t xml:space="preserve">PDSCH DMRS configuration </w:t>
            </w:r>
          </w:p>
        </w:tc>
        <w:tc>
          <w:tcPr>
            <w:tcW w:w="1943" w:type="dxa"/>
          </w:tcPr>
          <w:p w14:paraId="7AC1D0CA" w14:textId="77777777" w:rsidR="00BE1E16" w:rsidRPr="004421A7" w:rsidRDefault="00BE1E16" w:rsidP="003056C5">
            <w:pPr>
              <w:tabs>
                <w:tab w:val="left" w:pos="2610"/>
              </w:tabs>
              <w:spacing w:after="0"/>
              <w:rPr>
                <w:rFonts w:eastAsiaTheme="minorEastAsia"/>
              </w:rPr>
            </w:pPr>
            <w:r w:rsidRPr="004421A7">
              <w:rPr>
                <w:rFonts w:eastAsiaTheme="minorEastAsia" w:hint="eastAsia"/>
              </w:rPr>
              <w:t>D</w:t>
            </w:r>
            <w:r w:rsidRPr="004421A7">
              <w:rPr>
                <w:rFonts w:eastAsiaTheme="minorEastAsia"/>
              </w:rPr>
              <w:t>MRS Type</w:t>
            </w:r>
          </w:p>
        </w:tc>
        <w:tc>
          <w:tcPr>
            <w:tcW w:w="1061" w:type="dxa"/>
          </w:tcPr>
          <w:p w14:paraId="7873DD26" w14:textId="3D1FF1FD" w:rsidR="00BE1E16" w:rsidRPr="004421A7" w:rsidRDefault="00BE1E16" w:rsidP="003056C5">
            <w:pPr>
              <w:spacing w:after="0"/>
              <w:rPr>
                <w:rFonts w:eastAsiaTheme="minorEastAsia"/>
              </w:rPr>
            </w:pPr>
          </w:p>
        </w:tc>
        <w:tc>
          <w:tcPr>
            <w:tcW w:w="4868" w:type="dxa"/>
            <w:gridSpan w:val="2"/>
          </w:tcPr>
          <w:p w14:paraId="0FF8001B" w14:textId="77777777" w:rsidR="00BE1E16" w:rsidRPr="004421A7" w:rsidRDefault="00BE1E16" w:rsidP="003056C5">
            <w:pPr>
              <w:spacing w:after="0"/>
              <w:jc w:val="center"/>
              <w:rPr>
                <w:rFonts w:eastAsiaTheme="minorEastAsia"/>
              </w:rPr>
            </w:pPr>
            <w:r w:rsidRPr="004421A7">
              <w:rPr>
                <w:rFonts w:eastAsiaTheme="minorEastAsia"/>
              </w:rPr>
              <w:t>DMRS Type 1</w:t>
            </w:r>
          </w:p>
        </w:tc>
      </w:tr>
      <w:tr w:rsidR="00BE1E16" w:rsidRPr="004421A7" w14:paraId="30EF78DA" w14:textId="77777777" w:rsidTr="00BE1E16">
        <w:trPr>
          <w:trHeight w:val="143"/>
          <w:jc w:val="center"/>
        </w:trPr>
        <w:tc>
          <w:tcPr>
            <w:tcW w:w="2755" w:type="dxa"/>
            <w:vMerge/>
          </w:tcPr>
          <w:p w14:paraId="0F0E1BE2" w14:textId="77777777" w:rsidR="00BE1E16" w:rsidRPr="004421A7" w:rsidRDefault="00BE1E16" w:rsidP="003056C5">
            <w:pPr>
              <w:tabs>
                <w:tab w:val="left" w:pos="2610"/>
              </w:tabs>
              <w:spacing w:after="0"/>
              <w:jc w:val="center"/>
              <w:rPr>
                <w:rFonts w:eastAsiaTheme="minorEastAsia"/>
              </w:rPr>
            </w:pPr>
          </w:p>
        </w:tc>
        <w:tc>
          <w:tcPr>
            <w:tcW w:w="1943" w:type="dxa"/>
          </w:tcPr>
          <w:p w14:paraId="2B506A52" w14:textId="77777777" w:rsidR="00BE1E16" w:rsidRPr="004421A7" w:rsidRDefault="00BE1E16" w:rsidP="003056C5">
            <w:pPr>
              <w:tabs>
                <w:tab w:val="left" w:pos="2610"/>
              </w:tabs>
              <w:spacing w:after="0"/>
              <w:rPr>
                <w:rFonts w:eastAsiaTheme="minorEastAsia"/>
              </w:rPr>
            </w:pPr>
            <w:r w:rsidRPr="004421A7">
              <w:rPr>
                <w:rFonts w:eastAsiaTheme="minorEastAsia" w:hint="eastAsia"/>
              </w:rPr>
              <w:t>N</w:t>
            </w:r>
            <w:r w:rsidRPr="004421A7">
              <w:rPr>
                <w:rFonts w:eastAsiaTheme="minorEastAsia"/>
              </w:rPr>
              <w:t>umber of additional DMRS</w:t>
            </w:r>
          </w:p>
        </w:tc>
        <w:tc>
          <w:tcPr>
            <w:tcW w:w="1061" w:type="dxa"/>
          </w:tcPr>
          <w:p w14:paraId="470B8EA0" w14:textId="678507CF" w:rsidR="00BE1E16" w:rsidRPr="004421A7" w:rsidRDefault="00BE1E16" w:rsidP="003056C5">
            <w:pPr>
              <w:spacing w:after="0"/>
              <w:rPr>
                <w:rFonts w:eastAsiaTheme="minorEastAsia"/>
              </w:rPr>
            </w:pPr>
          </w:p>
        </w:tc>
        <w:tc>
          <w:tcPr>
            <w:tcW w:w="4868" w:type="dxa"/>
            <w:gridSpan w:val="2"/>
          </w:tcPr>
          <w:p w14:paraId="216B6ADE" w14:textId="77777777" w:rsidR="00BE1E16" w:rsidRPr="004421A7" w:rsidRDefault="00BE1E16" w:rsidP="003056C5">
            <w:pPr>
              <w:spacing w:after="0"/>
              <w:jc w:val="center"/>
              <w:rPr>
                <w:rFonts w:eastAsiaTheme="minorEastAsia"/>
              </w:rPr>
            </w:pPr>
            <w:r w:rsidRPr="004421A7">
              <w:rPr>
                <w:rFonts w:eastAsiaTheme="minorEastAsia" w:hint="eastAsia"/>
              </w:rPr>
              <w:t>1</w:t>
            </w:r>
          </w:p>
        </w:tc>
      </w:tr>
      <w:tr w:rsidR="00BE1E16" w:rsidRPr="004421A7" w14:paraId="5BB7F317" w14:textId="77777777" w:rsidTr="00BE1E16">
        <w:trPr>
          <w:trHeight w:val="442"/>
          <w:jc w:val="center"/>
        </w:trPr>
        <w:tc>
          <w:tcPr>
            <w:tcW w:w="2755" w:type="dxa"/>
            <w:vMerge/>
          </w:tcPr>
          <w:p w14:paraId="6DFC117E" w14:textId="77777777" w:rsidR="00BE1E16" w:rsidRPr="004421A7" w:rsidRDefault="00BE1E16" w:rsidP="003056C5">
            <w:pPr>
              <w:tabs>
                <w:tab w:val="left" w:pos="2610"/>
              </w:tabs>
              <w:spacing w:after="0"/>
              <w:jc w:val="center"/>
              <w:rPr>
                <w:rFonts w:eastAsiaTheme="minorEastAsia"/>
              </w:rPr>
            </w:pPr>
          </w:p>
        </w:tc>
        <w:tc>
          <w:tcPr>
            <w:tcW w:w="1943" w:type="dxa"/>
          </w:tcPr>
          <w:p w14:paraId="7A3807DB" w14:textId="77777777" w:rsidR="00BE1E16" w:rsidRPr="004421A7" w:rsidRDefault="00BE1E16" w:rsidP="003056C5">
            <w:pPr>
              <w:tabs>
                <w:tab w:val="left" w:pos="2610"/>
              </w:tabs>
              <w:spacing w:after="0"/>
              <w:rPr>
                <w:rFonts w:eastAsiaTheme="minorEastAsia"/>
              </w:rPr>
            </w:pPr>
            <w:r w:rsidRPr="004421A7">
              <w:t>Maximum number of OFDM symbols for DL front loaded DMRS</w:t>
            </w:r>
          </w:p>
        </w:tc>
        <w:tc>
          <w:tcPr>
            <w:tcW w:w="1061" w:type="dxa"/>
          </w:tcPr>
          <w:p w14:paraId="52924AC7" w14:textId="357EDEBE" w:rsidR="00BE1E16" w:rsidRPr="004421A7" w:rsidRDefault="00BE1E16" w:rsidP="003056C5">
            <w:pPr>
              <w:spacing w:after="0"/>
              <w:rPr>
                <w:rFonts w:eastAsiaTheme="minorEastAsia"/>
              </w:rPr>
            </w:pPr>
          </w:p>
        </w:tc>
        <w:tc>
          <w:tcPr>
            <w:tcW w:w="4868" w:type="dxa"/>
            <w:gridSpan w:val="2"/>
          </w:tcPr>
          <w:p w14:paraId="514B95A0" w14:textId="77777777" w:rsidR="00BE1E16" w:rsidRPr="004421A7" w:rsidRDefault="00BE1E16" w:rsidP="003056C5">
            <w:pPr>
              <w:spacing w:after="0"/>
              <w:jc w:val="center"/>
              <w:rPr>
                <w:rFonts w:eastAsiaTheme="minorEastAsia"/>
              </w:rPr>
            </w:pPr>
            <w:r w:rsidRPr="004421A7">
              <w:rPr>
                <w:rFonts w:eastAsiaTheme="minorEastAsia" w:hint="eastAsia"/>
              </w:rPr>
              <w:t>1</w:t>
            </w:r>
          </w:p>
        </w:tc>
      </w:tr>
      <w:tr w:rsidR="00BE1E16" w:rsidRPr="004421A7" w14:paraId="037778E3" w14:textId="77777777" w:rsidTr="00BE1E16">
        <w:trPr>
          <w:jc w:val="center"/>
        </w:trPr>
        <w:tc>
          <w:tcPr>
            <w:tcW w:w="4698" w:type="dxa"/>
            <w:gridSpan w:val="2"/>
          </w:tcPr>
          <w:p w14:paraId="3AF59CA3" w14:textId="77777777" w:rsidR="00BE1E16" w:rsidRPr="004421A7" w:rsidRDefault="00BE1E16" w:rsidP="003056C5">
            <w:pPr>
              <w:tabs>
                <w:tab w:val="left" w:pos="2610"/>
              </w:tabs>
              <w:spacing w:after="0"/>
              <w:rPr>
                <w:rFonts w:eastAsiaTheme="minorEastAsia"/>
              </w:rPr>
            </w:pPr>
            <w:bookmarkStart w:id="7" w:name="_Hlk78537861"/>
            <w:r w:rsidRPr="004421A7">
              <w:rPr>
                <w:rFonts w:eastAsiaTheme="minorEastAsia" w:hint="eastAsia"/>
              </w:rPr>
              <w:t>P</w:t>
            </w:r>
            <w:r w:rsidRPr="004421A7">
              <w:rPr>
                <w:rFonts w:eastAsiaTheme="minorEastAsia"/>
              </w:rPr>
              <w:t>ropagation conditions</w:t>
            </w:r>
          </w:p>
        </w:tc>
        <w:tc>
          <w:tcPr>
            <w:tcW w:w="1061" w:type="dxa"/>
          </w:tcPr>
          <w:p w14:paraId="7B86E68A" w14:textId="675ACDE7" w:rsidR="00BE1E16" w:rsidRPr="004421A7" w:rsidRDefault="00BE1E16" w:rsidP="003056C5">
            <w:pPr>
              <w:spacing w:after="0"/>
              <w:rPr>
                <w:rFonts w:eastAsiaTheme="minorEastAsia"/>
              </w:rPr>
            </w:pPr>
          </w:p>
        </w:tc>
        <w:tc>
          <w:tcPr>
            <w:tcW w:w="4868" w:type="dxa"/>
            <w:gridSpan w:val="2"/>
          </w:tcPr>
          <w:p w14:paraId="714A7995" w14:textId="77777777" w:rsidR="00BE1E16" w:rsidRDefault="00BE1E16" w:rsidP="00317B22">
            <w:pPr>
              <w:spacing w:after="0"/>
              <w:jc w:val="center"/>
              <w:rPr>
                <w:rFonts w:eastAsiaTheme="minorEastAsia"/>
              </w:rPr>
            </w:pPr>
            <w:r>
              <w:rPr>
                <w:rFonts w:eastAsiaTheme="minorEastAsia"/>
              </w:rPr>
              <w:t>TDLC300-100 for rank combination 1+1</w:t>
            </w:r>
          </w:p>
          <w:p w14:paraId="21BDA534" w14:textId="137FB1E8" w:rsidR="00BE1E16" w:rsidRPr="004421A7" w:rsidRDefault="00BE1E16" w:rsidP="00317B22">
            <w:pPr>
              <w:spacing w:after="0"/>
              <w:jc w:val="center"/>
              <w:rPr>
                <w:rFonts w:eastAsiaTheme="minorEastAsia"/>
              </w:rPr>
            </w:pPr>
            <w:r>
              <w:rPr>
                <w:rFonts w:eastAsiaTheme="minorEastAsia"/>
              </w:rPr>
              <w:t>TDLA30-10 for rank combination 2+2</w:t>
            </w:r>
          </w:p>
        </w:tc>
      </w:tr>
      <w:bookmarkEnd w:id="3"/>
      <w:bookmarkEnd w:id="7"/>
    </w:tbl>
    <w:p w14:paraId="3D48A005" w14:textId="77777777" w:rsidR="00C771D5" w:rsidRDefault="00C771D5" w:rsidP="00285DF9"/>
    <w:p w14:paraId="0F70796A" w14:textId="2BFDF21F" w:rsidR="0097795F" w:rsidRPr="00C558C8" w:rsidRDefault="0097795F" w:rsidP="0097795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rPr>
      </w:pPr>
      <w:r w:rsidRPr="001117BC">
        <w:rPr>
          <w:rFonts w:ascii="Arial" w:eastAsia="MS Mincho" w:hAnsi="Arial" w:cs="Times New Roman"/>
          <w:sz w:val="32"/>
          <w:szCs w:val="20"/>
          <w:lang w:val="en-GB" w:eastAsia="ja-JP"/>
        </w:rPr>
        <w:t xml:space="preserve">2.2 </w:t>
      </w:r>
      <w:r>
        <w:rPr>
          <w:rFonts w:ascii="Arial" w:eastAsia="MS Mincho" w:hAnsi="Arial" w:cs="Times New Roman"/>
          <w:sz w:val="32"/>
          <w:szCs w:val="20"/>
          <w:lang w:val="en-GB" w:eastAsia="ja-JP"/>
        </w:rPr>
        <w:t>Test cases</w:t>
      </w:r>
      <w:r w:rsidR="002C5FEF">
        <w:rPr>
          <w:rFonts w:ascii="Arial" w:eastAsia="MS Mincho" w:hAnsi="Arial" w:cs="Times New Roman"/>
          <w:sz w:val="32"/>
          <w:szCs w:val="20"/>
          <w:lang w:val="en-GB" w:eastAsia="ja-JP"/>
        </w:rPr>
        <w:t xml:space="preserve"> and results summary</w:t>
      </w:r>
    </w:p>
    <w:p w14:paraId="73734320" w14:textId="088C7388" w:rsidR="0097795F" w:rsidRDefault="00C27D43" w:rsidP="00285DF9">
      <w:r>
        <w:t>We</w:t>
      </w:r>
      <w:r w:rsidR="00FE5D1E">
        <w:t>’ve</w:t>
      </w:r>
      <w:r>
        <w:t xml:space="preserve"> evaluated the following test cases</w:t>
      </w:r>
      <w:r w:rsidR="00EE4745">
        <w:t xml:space="preserve"> and summarized the results in table 2.2-1</w:t>
      </w:r>
    </w:p>
    <w:p w14:paraId="3E568694" w14:textId="740C5A60" w:rsidR="004F4155" w:rsidRDefault="004F4155" w:rsidP="00BF061C">
      <w:pPr>
        <w:jc w:val="center"/>
      </w:pPr>
      <w:r>
        <w:t>T</w:t>
      </w:r>
    </w:p>
    <w:p w14:paraId="4116B646" w14:textId="514CE517" w:rsidR="00BF061C" w:rsidRDefault="00BE1E16" w:rsidP="00BF061C">
      <w:pPr>
        <w:jc w:val="center"/>
      </w:pPr>
      <w:r>
        <w:t>Table 2.2-1</w:t>
      </w:r>
      <w:r w:rsidR="00BF061C">
        <w:t xml:space="preserve"> Simulation cases and results</w:t>
      </w:r>
    </w:p>
    <w:tbl>
      <w:tblPr>
        <w:tblStyle w:val="a3"/>
        <w:tblW w:w="11902" w:type="dxa"/>
        <w:jc w:val="center"/>
        <w:tblLook w:val="04A0" w:firstRow="1" w:lastRow="0" w:firstColumn="1" w:lastColumn="0" w:noHBand="0" w:noVBand="1"/>
      </w:tblPr>
      <w:tblGrid>
        <w:gridCol w:w="590"/>
        <w:gridCol w:w="881"/>
        <w:gridCol w:w="782"/>
        <w:gridCol w:w="906"/>
        <w:gridCol w:w="1071"/>
        <w:gridCol w:w="859"/>
        <w:gridCol w:w="1286"/>
        <w:gridCol w:w="992"/>
        <w:gridCol w:w="993"/>
        <w:gridCol w:w="850"/>
        <w:gridCol w:w="991"/>
        <w:gridCol w:w="851"/>
        <w:gridCol w:w="850"/>
      </w:tblGrid>
      <w:tr w:rsidR="00455DEE" w:rsidRPr="00BE1E16" w14:paraId="46C58C13" w14:textId="5243AA8F" w:rsidTr="00455DEE">
        <w:trPr>
          <w:trHeight w:val="420"/>
          <w:jc w:val="center"/>
        </w:trPr>
        <w:tc>
          <w:tcPr>
            <w:tcW w:w="590" w:type="dxa"/>
            <w:vMerge w:val="restart"/>
            <w:hideMark/>
          </w:tcPr>
          <w:p w14:paraId="59D0140C" w14:textId="77777777" w:rsidR="00BE1E16" w:rsidRPr="00BE1E16" w:rsidRDefault="00BE1E16" w:rsidP="00335C70">
            <w:pPr>
              <w:rPr>
                <w:rFonts w:ascii="Arial" w:hAnsi="Arial" w:cs="Arial"/>
                <w:b/>
                <w:bCs/>
                <w:iCs/>
                <w:sz w:val="13"/>
                <w:szCs w:val="20"/>
              </w:rPr>
            </w:pPr>
            <w:r w:rsidRPr="00BE1E16">
              <w:rPr>
                <w:rFonts w:ascii="Arial" w:hAnsi="Arial" w:cs="Arial"/>
                <w:b/>
                <w:bCs/>
                <w:iCs/>
                <w:sz w:val="13"/>
                <w:szCs w:val="20"/>
              </w:rPr>
              <w:t>Test num</w:t>
            </w:r>
          </w:p>
        </w:tc>
        <w:tc>
          <w:tcPr>
            <w:tcW w:w="881" w:type="dxa"/>
            <w:vMerge w:val="restart"/>
            <w:hideMark/>
          </w:tcPr>
          <w:p w14:paraId="1E9DF0F2" w14:textId="77777777" w:rsidR="00BE1E16" w:rsidRPr="00BE1E16" w:rsidRDefault="00BE1E16" w:rsidP="00335C70">
            <w:pPr>
              <w:rPr>
                <w:rFonts w:ascii="Arial" w:hAnsi="Arial" w:cs="Arial"/>
                <w:b/>
                <w:bCs/>
                <w:iCs/>
                <w:sz w:val="13"/>
                <w:szCs w:val="20"/>
              </w:rPr>
            </w:pPr>
            <w:r w:rsidRPr="00BE1E16">
              <w:rPr>
                <w:rFonts w:ascii="Arial" w:hAnsi="Arial" w:cs="Arial"/>
                <w:b/>
                <w:bCs/>
                <w:iCs/>
                <w:sz w:val="13"/>
                <w:szCs w:val="20"/>
              </w:rPr>
              <w:t>Bandwidth (MHz) / Subcarrier spacing (kHz)</w:t>
            </w:r>
          </w:p>
        </w:tc>
        <w:tc>
          <w:tcPr>
            <w:tcW w:w="1688" w:type="dxa"/>
            <w:gridSpan w:val="2"/>
            <w:hideMark/>
          </w:tcPr>
          <w:p w14:paraId="2C312C90" w14:textId="7FD157C4" w:rsidR="00BE1E16" w:rsidRPr="00BE1E16" w:rsidRDefault="00BE1E16" w:rsidP="009B5DC8">
            <w:pPr>
              <w:rPr>
                <w:rFonts w:ascii="Arial" w:hAnsi="Arial" w:cs="Arial"/>
                <w:b/>
                <w:bCs/>
                <w:iCs/>
                <w:sz w:val="13"/>
                <w:szCs w:val="20"/>
              </w:rPr>
            </w:pPr>
            <w:r w:rsidRPr="00BE1E16">
              <w:rPr>
                <w:rFonts w:ascii="Arial" w:hAnsi="Arial" w:cs="Arial"/>
                <w:b/>
                <w:bCs/>
                <w:iCs/>
                <w:sz w:val="13"/>
                <w:szCs w:val="20"/>
              </w:rPr>
              <w:t xml:space="preserve">Modulation format </w:t>
            </w:r>
          </w:p>
        </w:tc>
        <w:tc>
          <w:tcPr>
            <w:tcW w:w="1071" w:type="dxa"/>
            <w:vMerge w:val="restart"/>
            <w:hideMark/>
          </w:tcPr>
          <w:p w14:paraId="75875013" w14:textId="77777777" w:rsidR="00BE1E16" w:rsidRPr="00BE1E16" w:rsidRDefault="00BE1E16" w:rsidP="00335C70">
            <w:pPr>
              <w:rPr>
                <w:rFonts w:ascii="Arial" w:hAnsi="Arial" w:cs="Arial"/>
                <w:b/>
                <w:bCs/>
                <w:iCs/>
                <w:sz w:val="13"/>
                <w:szCs w:val="20"/>
              </w:rPr>
            </w:pPr>
            <w:r w:rsidRPr="00BE1E16">
              <w:rPr>
                <w:rFonts w:ascii="Arial" w:hAnsi="Arial" w:cs="Arial"/>
                <w:b/>
                <w:bCs/>
                <w:iCs/>
                <w:sz w:val="13"/>
                <w:szCs w:val="20"/>
              </w:rPr>
              <w:t>Propagation condition</w:t>
            </w:r>
          </w:p>
        </w:tc>
        <w:tc>
          <w:tcPr>
            <w:tcW w:w="859" w:type="dxa"/>
            <w:hideMark/>
          </w:tcPr>
          <w:p w14:paraId="6317D8D8" w14:textId="77777777" w:rsidR="00BE1E16" w:rsidRPr="00BE1E16" w:rsidRDefault="00BE1E16" w:rsidP="00335C70">
            <w:pPr>
              <w:rPr>
                <w:rFonts w:ascii="Arial" w:hAnsi="Arial" w:cs="Arial"/>
                <w:b/>
                <w:bCs/>
                <w:iCs/>
                <w:sz w:val="13"/>
                <w:szCs w:val="20"/>
              </w:rPr>
            </w:pPr>
            <w:r w:rsidRPr="00BE1E16">
              <w:rPr>
                <w:rFonts w:ascii="Arial" w:hAnsi="Arial" w:cs="Arial"/>
                <w:b/>
                <w:bCs/>
                <w:iCs/>
                <w:sz w:val="13"/>
                <w:szCs w:val="20"/>
              </w:rPr>
              <w:t>Rank</w:t>
            </w:r>
          </w:p>
        </w:tc>
        <w:tc>
          <w:tcPr>
            <w:tcW w:w="1286" w:type="dxa"/>
            <w:vMerge w:val="restart"/>
            <w:hideMark/>
          </w:tcPr>
          <w:p w14:paraId="24E6BEB2" w14:textId="77777777" w:rsidR="00BE1E16" w:rsidRPr="00BE1E16" w:rsidRDefault="00BE1E16" w:rsidP="00335C70">
            <w:pPr>
              <w:rPr>
                <w:rFonts w:ascii="Arial" w:hAnsi="Arial" w:cs="Arial"/>
                <w:b/>
                <w:bCs/>
                <w:iCs/>
                <w:sz w:val="13"/>
                <w:szCs w:val="20"/>
              </w:rPr>
            </w:pPr>
            <w:r w:rsidRPr="00BE1E16">
              <w:rPr>
                <w:rFonts w:ascii="Arial" w:hAnsi="Arial" w:cs="Arial"/>
                <w:b/>
                <w:bCs/>
                <w:iCs/>
                <w:sz w:val="13"/>
                <w:szCs w:val="20"/>
              </w:rPr>
              <w:t>Correlation matrix and antenna configuration</w:t>
            </w:r>
          </w:p>
        </w:tc>
        <w:tc>
          <w:tcPr>
            <w:tcW w:w="5527" w:type="dxa"/>
            <w:gridSpan w:val="6"/>
            <w:hideMark/>
          </w:tcPr>
          <w:p w14:paraId="13428032" w14:textId="1549759E" w:rsidR="00BE1E16" w:rsidRPr="00BE1E16" w:rsidRDefault="00BE1E16" w:rsidP="00BE1E16">
            <w:pPr>
              <w:jc w:val="center"/>
              <w:rPr>
                <w:rFonts w:ascii="Arial" w:hAnsi="Arial" w:cs="Arial"/>
                <w:b/>
                <w:bCs/>
                <w:iCs/>
                <w:sz w:val="13"/>
                <w:szCs w:val="20"/>
              </w:rPr>
            </w:pPr>
            <w:r w:rsidRPr="00BE1E16">
              <w:rPr>
                <w:rFonts w:ascii="Arial" w:hAnsi="Arial" w:cs="Arial"/>
                <w:b/>
                <w:bCs/>
                <w:iCs/>
                <w:sz w:val="13"/>
                <w:szCs w:val="20"/>
              </w:rPr>
              <w:t xml:space="preserve">Reference value SNR </w:t>
            </w:r>
            <w:r w:rsidR="00E02BC5">
              <w:rPr>
                <w:rFonts w:ascii="Arial" w:hAnsi="Arial" w:cs="Arial"/>
                <w:b/>
                <w:bCs/>
                <w:iCs/>
                <w:sz w:val="13"/>
                <w:szCs w:val="20"/>
              </w:rPr>
              <w:t xml:space="preserve">@ 70% Tput </w:t>
            </w:r>
            <w:r w:rsidRPr="00BE1E16">
              <w:rPr>
                <w:rFonts w:ascii="Arial" w:hAnsi="Arial" w:cs="Arial"/>
                <w:b/>
                <w:bCs/>
                <w:iCs/>
                <w:sz w:val="13"/>
                <w:szCs w:val="20"/>
              </w:rPr>
              <w:t>(dB)</w:t>
            </w:r>
          </w:p>
        </w:tc>
      </w:tr>
      <w:tr w:rsidR="00BE1E16" w:rsidRPr="00BE1E16" w14:paraId="65D5CB73" w14:textId="6F0D7914" w:rsidTr="00455DEE">
        <w:trPr>
          <w:trHeight w:val="851"/>
          <w:jc w:val="center"/>
        </w:trPr>
        <w:tc>
          <w:tcPr>
            <w:tcW w:w="590" w:type="dxa"/>
            <w:vMerge/>
            <w:hideMark/>
          </w:tcPr>
          <w:p w14:paraId="239B8F0B" w14:textId="77777777" w:rsidR="00BE1E16" w:rsidRPr="00BE1E16" w:rsidRDefault="00BE1E16" w:rsidP="00BE1E16">
            <w:pPr>
              <w:rPr>
                <w:rFonts w:ascii="Arial" w:hAnsi="Arial" w:cs="Arial"/>
                <w:b/>
                <w:bCs/>
                <w:iCs/>
                <w:sz w:val="13"/>
                <w:szCs w:val="20"/>
              </w:rPr>
            </w:pPr>
          </w:p>
        </w:tc>
        <w:tc>
          <w:tcPr>
            <w:tcW w:w="881" w:type="dxa"/>
            <w:vMerge/>
            <w:hideMark/>
          </w:tcPr>
          <w:p w14:paraId="21CB602E" w14:textId="77777777" w:rsidR="00BE1E16" w:rsidRPr="00BE1E16" w:rsidRDefault="00BE1E16" w:rsidP="00BE1E16">
            <w:pPr>
              <w:rPr>
                <w:rFonts w:ascii="Arial" w:hAnsi="Arial" w:cs="Arial"/>
                <w:b/>
                <w:bCs/>
                <w:iCs/>
                <w:sz w:val="13"/>
                <w:szCs w:val="20"/>
              </w:rPr>
            </w:pPr>
          </w:p>
        </w:tc>
        <w:tc>
          <w:tcPr>
            <w:tcW w:w="782" w:type="dxa"/>
            <w:hideMark/>
          </w:tcPr>
          <w:p w14:paraId="12358D9F" w14:textId="77777777" w:rsidR="00BE1E16" w:rsidRPr="00BE1E16" w:rsidRDefault="00BE1E16" w:rsidP="00BE1E16">
            <w:pPr>
              <w:rPr>
                <w:rFonts w:ascii="Arial" w:hAnsi="Arial" w:cs="Arial"/>
                <w:b/>
                <w:bCs/>
                <w:iCs/>
                <w:sz w:val="13"/>
                <w:szCs w:val="20"/>
              </w:rPr>
            </w:pPr>
            <w:r w:rsidRPr="00BE1E16">
              <w:rPr>
                <w:rFonts w:ascii="Arial" w:hAnsi="Arial" w:cs="Arial"/>
                <w:b/>
                <w:bCs/>
                <w:iCs/>
                <w:sz w:val="13"/>
                <w:szCs w:val="20"/>
              </w:rPr>
              <w:t>Target UE</w:t>
            </w:r>
          </w:p>
        </w:tc>
        <w:tc>
          <w:tcPr>
            <w:tcW w:w="906" w:type="dxa"/>
            <w:hideMark/>
          </w:tcPr>
          <w:p w14:paraId="2B86B620" w14:textId="77777777" w:rsidR="00BE1E16" w:rsidRPr="00BE1E16" w:rsidRDefault="00BE1E16" w:rsidP="00BE1E16">
            <w:pPr>
              <w:rPr>
                <w:rFonts w:ascii="Arial" w:hAnsi="Arial" w:cs="Arial"/>
                <w:b/>
                <w:bCs/>
                <w:iCs/>
                <w:sz w:val="13"/>
                <w:szCs w:val="20"/>
              </w:rPr>
            </w:pPr>
            <w:r w:rsidRPr="00BE1E16">
              <w:rPr>
                <w:rFonts w:ascii="Arial" w:hAnsi="Arial" w:cs="Arial"/>
                <w:b/>
                <w:bCs/>
                <w:iCs/>
                <w:sz w:val="13"/>
                <w:szCs w:val="20"/>
              </w:rPr>
              <w:t>Co-scheduled UE</w:t>
            </w:r>
          </w:p>
        </w:tc>
        <w:tc>
          <w:tcPr>
            <w:tcW w:w="1071" w:type="dxa"/>
            <w:vMerge/>
            <w:hideMark/>
          </w:tcPr>
          <w:p w14:paraId="6A05A74A" w14:textId="77777777" w:rsidR="00BE1E16" w:rsidRPr="00BE1E16" w:rsidRDefault="00BE1E16" w:rsidP="00BE1E16">
            <w:pPr>
              <w:rPr>
                <w:rFonts w:ascii="Arial" w:hAnsi="Arial" w:cs="Arial"/>
                <w:b/>
                <w:bCs/>
                <w:iCs/>
                <w:sz w:val="13"/>
                <w:szCs w:val="20"/>
              </w:rPr>
            </w:pPr>
          </w:p>
        </w:tc>
        <w:tc>
          <w:tcPr>
            <w:tcW w:w="859" w:type="dxa"/>
            <w:hideMark/>
          </w:tcPr>
          <w:p w14:paraId="75EFAE87" w14:textId="77777777" w:rsidR="00BE1E16" w:rsidRPr="00BE1E16" w:rsidRDefault="00BE1E16" w:rsidP="00BE1E16">
            <w:pPr>
              <w:rPr>
                <w:rFonts w:ascii="Arial" w:hAnsi="Arial" w:cs="Arial"/>
                <w:b/>
                <w:bCs/>
                <w:iCs/>
                <w:sz w:val="13"/>
                <w:szCs w:val="20"/>
              </w:rPr>
            </w:pPr>
            <w:r w:rsidRPr="00BE1E16">
              <w:rPr>
                <w:rFonts w:ascii="Arial" w:hAnsi="Arial" w:cs="Arial"/>
                <w:b/>
                <w:bCs/>
                <w:iCs/>
                <w:sz w:val="13"/>
                <w:szCs w:val="20"/>
              </w:rPr>
              <w:t>(target UE + co-scheduled UE)</w:t>
            </w:r>
          </w:p>
        </w:tc>
        <w:tc>
          <w:tcPr>
            <w:tcW w:w="1286" w:type="dxa"/>
            <w:vMerge/>
            <w:hideMark/>
          </w:tcPr>
          <w:p w14:paraId="0707596C" w14:textId="77777777" w:rsidR="00BE1E16" w:rsidRPr="00BE1E16" w:rsidRDefault="00BE1E16" w:rsidP="00BE1E16">
            <w:pPr>
              <w:rPr>
                <w:rFonts w:ascii="Arial" w:hAnsi="Arial" w:cs="Arial"/>
                <w:b/>
                <w:bCs/>
                <w:iCs/>
                <w:sz w:val="13"/>
                <w:szCs w:val="20"/>
              </w:rPr>
            </w:pPr>
          </w:p>
        </w:tc>
        <w:tc>
          <w:tcPr>
            <w:tcW w:w="992" w:type="dxa"/>
            <w:hideMark/>
          </w:tcPr>
          <w:p w14:paraId="3FFE38C2" w14:textId="6DD009AB" w:rsidR="00BE1E16" w:rsidRPr="00BE1E16" w:rsidRDefault="00BE1E16" w:rsidP="00BE1E16">
            <w:pPr>
              <w:rPr>
                <w:rFonts w:ascii="Arial" w:hAnsi="Arial" w:cs="Arial"/>
                <w:b/>
                <w:bCs/>
                <w:iCs/>
                <w:sz w:val="13"/>
                <w:szCs w:val="20"/>
              </w:rPr>
            </w:pPr>
            <w:r w:rsidRPr="00BE1E16">
              <w:rPr>
                <w:rFonts w:ascii="Arial" w:hAnsi="Arial" w:cs="Arial"/>
                <w:b/>
                <w:bCs/>
                <w:iCs/>
                <w:sz w:val="13"/>
                <w:szCs w:val="20"/>
              </w:rPr>
              <w:t>R-ML (DMRS and FDRA blind detection)</w:t>
            </w:r>
          </w:p>
        </w:tc>
        <w:tc>
          <w:tcPr>
            <w:tcW w:w="993" w:type="dxa"/>
            <w:hideMark/>
          </w:tcPr>
          <w:p w14:paraId="16D450FB" w14:textId="7B863455" w:rsidR="00BE1E16" w:rsidRPr="00BE1E16" w:rsidRDefault="00BE1E16" w:rsidP="00BE1E16">
            <w:pPr>
              <w:rPr>
                <w:rFonts w:ascii="Arial" w:hAnsi="Arial" w:cs="Arial"/>
                <w:b/>
                <w:bCs/>
                <w:iCs/>
                <w:sz w:val="13"/>
                <w:szCs w:val="20"/>
              </w:rPr>
            </w:pPr>
            <w:r w:rsidRPr="00BE1E16">
              <w:rPr>
                <w:rFonts w:ascii="Arial" w:hAnsi="Arial" w:cs="Arial"/>
                <w:b/>
                <w:bCs/>
                <w:iCs/>
                <w:sz w:val="13"/>
                <w:szCs w:val="20"/>
              </w:rPr>
              <w:t>R-ML (DMRS and FDRA and MO blind detection)</w:t>
            </w:r>
          </w:p>
        </w:tc>
        <w:tc>
          <w:tcPr>
            <w:tcW w:w="850" w:type="dxa"/>
            <w:hideMark/>
          </w:tcPr>
          <w:p w14:paraId="339CDAE2" w14:textId="77777777" w:rsidR="00BE1E16" w:rsidRPr="00BE1E16" w:rsidRDefault="00BE1E16" w:rsidP="00BE1E16">
            <w:pPr>
              <w:rPr>
                <w:rFonts w:ascii="Arial" w:hAnsi="Arial" w:cs="Arial"/>
                <w:b/>
                <w:bCs/>
                <w:iCs/>
                <w:sz w:val="13"/>
                <w:szCs w:val="20"/>
              </w:rPr>
            </w:pPr>
            <w:r w:rsidRPr="00BE1E16">
              <w:rPr>
                <w:rFonts w:ascii="Arial" w:hAnsi="Arial" w:cs="Arial"/>
                <w:b/>
                <w:bCs/>
                <w:iCs/>
                <w:sz w:val="13"/>
                <w:szCs w:val="20"/>
              </w:rPr>
              <w:t>R-ML</w:t>
            </w:r>
          </w:p>
          <w:p w14:paraId="6A33733D" w14:textId="0F4A61F6" w:rsidR="00BE1E16" w:rsidRPr="00BE1E16" w:rsidRDefault="00BE1E16" w:rsidP="00BE1E16">
            <w:pPr>
              <w:rPr>
                <w:rFonts w:ascii="Arial" w:hAnsi="Arial" w:cs="Arial"/>
                <w:b/>
                <w:bCs/>
                <w:iCs/>
                <w:sz w:val="13"/>
                <w:szCs w:val="20"/>
              </w:rPr>
            </w:pPr>
            <w:r w:rsidRPr="00BE1E16">
              <w:rPr>
                <w:rFonts w:ascii="Arial" w:hAnsi="Arial" w:cs="Arial"/>
                <w:b/>
                <w:bCs/>
                <w:iCs/>
                <w:sz w:val="13"/>
                <w:szCs w:val="20"/>
              </w:rPr>
              <w:t>(genie)</w:t>
            </w:r>
          </w:p>
        </w:tc>
        <w:tc>
          <w:tcPr>
            <w:tcW w:w="991" w:type="dxa"/>
            <w:hideMark/>
          </w:tcPr>
          <w:p w14:paraId="52D8E4FE" w14:textId="2E7AFB14" w:rsidR="00BE1E16" w:rsidRPr="00BE1E16" w:rsidRDefault="00BE1E16" w:rsidP="00BE1E16">
            <w:pPr>
              <w:rPr>
                <w:rFonts w:ascii="Arial" w:hAnsi="Arial" w:cs="Arial"/>
                <w:b/>
                <w:bCs/>
                <w:iCs/>
                <w:sz w:val="13"/>
                <w:szCs w:val="20"/>
              </w:rPr>
            </w:pPr>
            <w:r w:rsidRPr="00BE1E16">
              <w:rPr>
                <w:rFonts w:ascii="Arial" w:hAnsi="Arial" w:cs="Arial"/>
                <w:b/>
                <w:bCs/>
                <w:iCs/>
                <w:sz w:val="13"/>
                <w:szCs w:val="20"/>
              </w:rPr>
              <w:t>Total loss (dB)</w:t>
            </w:r>
          </w:p>
        </w:tc>
        <w:tc>
          <w:tcPr>
            <w:tcW w:w="851" w:type="dxa"/>
          </w:tcPr>
          <w:p w14:paraId="7892AA16" w14:textId="77777777" w:rsidR="00BE1E16" w:rsidRPr="00BE1E16" w:rsidRDefault="00BE1E16" w:rsidP="00BE1E16">
            <w:pPr>
              <w:rPr>
                <w:rFonts w:ascii="Arial" w:hAnsi="Arial" w:cs="Arial"/>
                <w:b/>
                <w:bCs/>
                <w:iCs/>
                <w:sz w:val="13"/>
                <w:szCs w:val="20"/>
              </w:rPr>
            </w:pPr>
            <w:r w:rsidRPr="00BE1E16">
              <w:rPr>
                <w:rFonts w:ascii="Arial" w:hAnsi="Arial" w:cs="Arial"/>
                <w:b/>
                <w:bCs/>
                <w:iCs/>
                <w:sz w:val="13"/>
                <w:szCs w:val="20"/>
              </w:rPr>
              <w:t>Loss due to DMRS port and FDRA blind detection</w:t>
            </w:r>
          </w:p>
          <w:p w14:paraId="00F0A0C3" w14:textId="01FA40C0" w:rsidR="00BE1E16" w:rsidRPr="00BE1E16" w:rsidRDefault="00BE1E16" w:rsidP="00BE1E16">
            <w:pPr>
              <w:rPr>
                <w:rFonts w:ascii="Arial" w:hAnsi="Arial" w:cs="Arial"/>
                <w:b/>
                <w:bCs/>
                <w:iCs/>
                <w:sz w:val="13"/>
                <w:szCs w:val="20"/>
              </w:rPr>
            </w:pPr>
            <w:r w:rsidRPr="00BE1E16">
              <w:rPr>
                <w:rFonts w:ascii="Arial" w:hAnsi="Arial" w:cs="Arial"/>
                <w:b/>
                <w:bCs/>
                <w:iCs/>
                <w:sz w:val="13"/>
                <w:szCs w:val="20"/>
              </w:rPr>
              <w:t>(dB)</w:t>
            </w:r>
          </w:p>
        </w:tc>
        <w:tc>
          <w:tcPr>
            <w:tcW w:w="850" w:type="dxa"/>
          </w:tcPr>
          <w:p w14:paraId="247E5694" w14:textId="77777777" w:rsidR="00BE1E16" w:rsidRPr="00BE1E16" w:rsidRDefault="00BE1E16" w:rsidP="00BE1E16">
            <w:pPr>
              <w:rPr>
                <w:rFonts w:ascii="Arial" w:hAnsi="Arial" w:cs="Arial"/>
                <w:b/>
                <w:bCs/>
                <w:iCs/>
                <w:sz w:val="13"/>
                <w:szCs w:val="20"/>
              </w:rPr>
            </w:pPr>
            <w:r w:rsidRPr="00BE1E16">
              <w:rPr>
                <w:rFonts w:ascii="Arial" w:hAnsi="Arial" w:cs="Arial"/>
                <w:b/>
                <w:bCs/>
                <w:iCs/>
                <w:sz w:val="13"/>
                <w:szCs w:val="20"/>
              </w:rPr>
              <w:t>Loss due to MO blind detection</w:t>
            </w:r>
          </w:p>
          <w:p w14:paraId="2C2F2772" w14:textId="76EBBD5B" w:rsidR="00BE1E16" w:rsidRPr="00BE1E16" w:rsidRDefault="00BE1E16" w:rsidP="00BE1E16">
            <w:pPr>
              <w:rPr>
                <w:rFonts w:ascii="Arial" w:hAnsi="Arial" w:cs="Arial"/>
                <w:b/>
                <w:bCs/>
                <w:iCs/>
                <w:sz w:val="13"/>
                <w:szCs w:val="20"/>
              </w:rPr>
            </w:pPr>
            <w:r w:rsidRPr="00BE1E16">
              <w:rPr>
                <w:rFonts w:ascii="Arial" w:hAnsi="Arial" w:cs="Arial"/>
                <w:b/>
                <w:bCs/>
                <w:iCs/>
                <w:sz w:val="13"/>
                <w:szCs w:val="20"/>
              </w:rPr>
              <w:t>(dB)</w:t>
            </w:r>
          </w:p>
        </w:tc>
      </w:tr>
      <w:tr w:rsidR="00BE1E16" w:rsidRPr="00BE1E16" w14:paraId="28D75E43" w14:textId="37EB7136" w:rsidTr="00455DEE">
        <w:trPr>
          <w:trHeight w:val="237"/>
          <w:jc w:val="center"/>
        </w:trPr>
        <w:tc>
          <w:tcPr>
            <w:tcW w:w="10201" w:type="dxa"/>
            <w:gridSpan w:val="11"/>
            <w:hideMark/>
          </w:tcPr>
          <w:p w14:paraId="2D9ADB2F" w14:textId="46AC7373" w:rsidR="00BE1E16" w:rsidRPr="00BE1E16" w:rsidRDefault="00BE1E16" w:rsidP="00335C70">
            <w:pPr>
              <w:jc w:val="center"/>
              <w:rPr>
                <w:rFonts w:ascii="Arial" w:hAnsi="Arial" w:cs="Arial"/>
                <w:b/>
                <w:bCs/>
                <w:iCs/>
                <w:sz w:val="13"/>
                <w:szCs w:val="20"/>
              </w:rPr>
            </w:pPr>
            <w:r w:rsidRPr="00BE1E16">
              <w:rPr>
                <w:rFonts w:ascii="Arial" w:hAnsi="Arial" w:cs="Arial"/>
                <w:b/>
                <w:bCs/>
                <w:iCs/>
                <w:sz w:val="13"/>
                <w:szCs w:val="20"/>
              </w:rPr>
              <w:t>Rank 1+1</w:t>
            </w:r>
          </w:p>
        </w:tc>
        <w:tc>
          <w:tcPr>
            <w:tcW w:w="851" w:type="dxa"/>
          </w:tcPr>
          <w:p w14:paraId="7712BDF5" w14:textId="77777777" w:rsidR="00BE1E16" w:rsidRPr="00BE1E16" w:rsidRDefault="00BE1E16" w:rsidP="00335C70">
            <w:pPr>
              <w:jc w:val="center"/>
              <w:rPr>
                <w:rFonts w:ascii="Arial" w:hAnsi="Arial" w:cs="Arial"/>
                <w:b/>
                <w:bCs/>
                <w:iCs/>
                <w:sz w:val="13"/>
                <w:szCs w:val="20"/>
              </w:rPr>
            </w:pPr>
          </w:p>
        </w:tc>
        <w:tc>
          <w:tcPr>
            <w:tcW w:w="850" w:type="dxa"/>
          </w:tcPr>
          <w:p w14:paraId="7CFF66C9" w14:textId="77777777" w:rsidR="00BE1E16" w:rsidRPr="00BE1E16" w:rsidRDefault="00BE1E16" w:rsidP="00335C70">
            <w:pPr>
              <w:jc w:val="center"/>
              <w:rPr>
                <w:rFonts w:ascii="Arial" w:hAnsi="Arial" w:cs="Arial"/>
                <w:b/>
                <w:bCs/>
                <w:iCs/>
                <w:sz w:val="13"/>
                <w:szCs w:val="20"/>
              </w:rPr>
            </w:pPr>
          </w:p>
        </w:tc>
      </w:tr>
      <w:tr w:rsidR="00BE1E16" w:rsidRPr="00BE1E16" w14:paraId="2C503085" w14:textId="140B3FBC" w:rsidTr="00455DEE">
        <w:trPr>
          <w:trHeight w:val="951"/>
          <w:jc w:val="center"/>
        </w:trPr>
        <w:tc>
          <w:tcPr>
            <w:tcW w:w="590" w:type="dxa"/>
            <w:hideMark/>
          </w:tcPr>
          <w:p w14:paraId="6947EF0D"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w:t>
            </w:r>
          </w:p>
        </w:tc>
        <w:tc>
          <w:tcPr>
            <w:tcW w:w="881" w:type="dxa"/>
            <w:hideMark/>
          </w:tcPr>
          <w:p w14:paraId="07AAC734"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10 / 15</w:t>
            </w:r>
          </w:p>
        </w:tc>
        <w:tc>
          <w:tcPr>
            <w:tcW w:w="782" w:type="dxa"/>
            <w:hideMark/>
          </w:tcPr>
          <w:p w14:paraId="3DA8C492" w14:textId="25A9A590" w:rsidR="00BE1E16" w:rsidRPr="00BE1E16" w:rsidRDefault="00BE1E16" w:rsidP="008211D8">
            <w:pPr>
              <w:rPr>
                <w:rFonts w:ascii="Arial" w:hAnsi="Arial" w:cs="Arial"/>
                <w:iCs/>
                <w:sz w:val="13"/>
                <w:szCs w:val="20"/>
              </w:rPr>
            </w:pPr>
            <w:r w:rsidRPr="00BE1E16">
              <w:rPr>
                <w:rFonts w:ascii="Arial" w:hAnsi="Arial" w:cs="Arial"/>
                <w:iCs/>
                <w:sz w:val="13"/>
                <w:szCs w:val="20"/>
              </w:rPr>
              <w:t>MCS13</w:t>
            </w:r>
            <w:r w:rsidRPr="00BE1E16">
              <w:rPr>
                <w:rFonts w:ascii="Arial" w:hAnsi="Arial" w:cs="Arial"/>
                <w:iCs/>
                <w:sz w:val="13"/>
                <w:szCs w:val="20"/>
              </w:rPr>
              <w:br/>
              <w:t xml:space="preserve">16QAM, </w:t>
            </w:r>
          </w:p>
        </w:tc>
        <w:tc>
          <w:tcPr>
            <w:tcW w:w="906" w:type="dxa"/>
            <w:hideMark/>
          </w:tcPr>
          <w:p w14:paraId="0E89F51A"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QPSK</w:t>
            </w:r>
          </w:p>
        </w:tc>
        <w:tc>
          <w:tcPr>
            <w:tcW w:w="1071" w:type="dxa"/>
            <w:hideMark/>
          </w:tcPr>
          <w:p w14:paraId="5D8C94AD"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TDLC300-100</w:t>
            </w:r>
          </w:p>
        </w:tc>
        <w:tc>
          <w:tcPr>
            <w:tcW w:w="859" w:type="dxa"/>
            <w:hideMark/>
          </w:tcPr>
          <w:p w14:paraId="75308D75"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1+1</w:t>
            </w:r>
          </w:p>
        </w:tc>
        <w:tc>
          <w:tcPr>
            <w:tcW w:w="1286" w:type="dxa"/>
            <w:hideMark/>
          </w:tcPr>
          <w:p w14:paraId="62AFAED3"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2x2, ULA medium</w:t>
            </w:r>
          </w:p>
        </w:tc>
        <w:tc>
          <w:tcPr>
            <w:tcW w:w="992" w:type="dxa"/>
            <w:vAlign w:val="center"/>
            <w:hideMark/>
          </w:tcPr>
          <w:p w14:paraId="08D2AF18" w14:textId="0D60E74F" w:rsidR="00BE1E16" w:rsidRPr="00BE1E16" w:rsidRDefault="00BE1E16" w:rsidP="008211D8">
            <w:pPr>
              <w:rPr>
                <w:rFonts w:ascii="Arial" w:hAnsi="Arial" w:cs="Arial"/>
                <w:iCs/>
                <w:sz w:val="13"/>
                <w:szCs w:val="20"/>
              </w:rPr>
            </w:pPr>
            <w:r w:rsidRPr="00BE1E16">
              <w:rPr>
                <w:rFonts w:ascii="Arial" w:hAnsi="Arial" w:cs="Arial"/>
                <w:sz w:val="13"/>
                <w:szCs w:val="18"/>
              </w:rPr>
              <w:t>13.2</w:t>
            </w:r>
          </w:p>
        </w:tc>
        <w:tc>
          <w:tcPr>
            <w:tcW w:w="993" w:type="dxa"/>
            <w:vAlign w:val="center"/>
            <w:hideMark/>
          </w:tcPr>
          <w:p w14:paraId="1593E86A" w14:textId="6B826DA0" w:rsidR="00BE1E16" w:rsidRPr="00BE1E16" w:rsidRDefault="00BE1E16" w:rsidP="008211D8">
            <w:pPr>
              <w:rPr>
                <w:rFonts w:ascii="Arial" w:hAnsi="Arial" w:cs="Arial"/>
                <w:iCs/>
                <w:sz w:val="13"/>
                <w:szCs w:val="20"/>
              </w:rPr>
            </w:pPr>
            <w:r w:rsidRPr="00BE1E16">
              <w:rPr>
                <w:rFonts w:ascii="Arial" w:hAnsi="Arial" w:cs="Arial"/>
                <w:sz w:val="13"/>
                <w:szCs w:val="18"/>
              </w:rPr>
              <w:t>13.2</w:t>
            </w:r>
          </w:p>
        </w:tc>
        <w:tc>
          <w:tcPr>
            <w:tcW w:w="850" w:type="dxa"/>
            <w:vAlign w:val="center"/>
            <w:hideMark/>
          </w:tcPr>
          <w:p w14:paraId="6647E2ED" w14:textId="281AA8F9" w:rsidR="00BE1E16" w:rsidRPr="00BE1E16" w:rsidRDefault="00BE1E16" w:rsidP="008211D8">
            <w:pPr>
              <w:rPr>
                <w:rFonts w:ascii="Arial" w:hAnsi="Arial" w:cs="Arial"/>
                <w:iCs/>
                <w:sz w:val="13"/>
                <w:szCs w:val="20"/>
              </w:rPr>
            </w:pPr>
            <w:r w:rsidRPr="00BE1E16">
              <w:rPr>
                <w:rFonts w:ascii="Arial" w:hAnsi="Arial" w:cs="Arial"/>
                <w:sz w:val="13"/>
                <w:szCs w:val="18"/>
              </w:rPr>
              <w:t>12.5</w:t>
            </w:r>
          </w:p>
        </w:tc>
        <w:tc>
          <w:tcPr>
            <w:tcW w:w="991" w:type="dxa"/>
            <w:vAlign w:val="center"/>
            <w:hideMark/>
          </w:tcPr>
          <w:p w14:paraId="6ED995AE" w14:textId="431CB4F9" w:rsidR="00BE1E16" w:rsidRPr="00BE1E16" w:rsidRDefault="00BE1E16" w:rsidP="008211D8">
            <w:pPr>
              <w:rPr>
                <w:rFonts w:ascii="Arial" w:hAnsi="Arial" w:cs="Arial"/>
                <w:iCs/>
                <w:sz w:val="13"/>
                <w:szCs w:val="20"/>
              </w:rPr>
            </w:pPr>
            <w:r w:rsidRPr="00BE1E16">
              <w:rPr>
                <w:rFonts w:ascii="Arial" w:hAnsi="Arial" w:cs="Arial"/>
                <w:sz w:val="13"/>
                <w:szCs w:val="18"/>
              </w:rPr>
              <w:t>0.7</w:t>
            </w:r>
          </w:p>
        </w:tc>
        <w:tc>
          <w:tcPr>
            <w:tcW w:w="851" w:type="dxa"/>
            <w:vAlign w:val="center"/>
          </w:tcPr>
          <w:p w14:paraId="300B5B74" w14:textId="12DB7DC4" w:rsidR="00BE1E16" w:rsidRPr="00BE1E16" w:rsidRDefault="00BE1E16" w:rsidP="008211D8">
            <w:pPr>
              <w:rPr>
                <w:rFonts w:ascii="Arial" w:hAnsi="Arial" w:cs="Arial"/>
                <w:sz w:val="13"/>
                <w:szCs w:val="18"/>
              </w:rPr>
            </w:pPr>
            <w:r w:rsidRPr="00BE1E16">
              <w:rPr>
                <w:rFonts w:ascii="Arial" w:hAnsi="Arial" w:cs="Arial"/>
                <w:sz w:val="13"/>
                <w:szCs w:val="18"/>
              </w:rPr>
              <w:t xml:space="preserve">0.7 </w:t>
            </w:r>
          </w:p>
        </w:tc>
        <w:tc>
          <w:tcPr>
            <w:tcW w:w="850" w:type="dxa"/>
            <w:vAlign w:val="center"/>
          </w:tcPr>
          <w:p w14:paraId="2DFDAC25" w14:textId="3F55DFF0" w:rsidR="00BE1E16" w:rsidRPr="00BE1E16" w:rsidRDefault="00BE1E16" w:rsidP="008211D8">
            <w:pPr>
              <w:rPr>
                <w:rFonts w:ascii="Arial" w:hAnsi="Arial" w:cs="Arial"/>
                <w:sz w:val="13"/>
                <w:szCs w:val="20"/>
              </w:rPr>
            </w:pPr>
            <w:r w:rsidRPr="00BE1E16">
              <w:rPr>
                <w:rFonts w:ascii="Arial" w:hAnsi="Arial" w:cs="Arial"/>
                <w:sz w:val="13"/>
                <w:szCs w:val="18"/>
              </w:rPr>
              <w:t>0.1</w:t>
            </w:r>
          </w:p>
        </w:tc>
      </w:tr>
      <w:tr w:rsidR="00BE1E16" w:rsidRPr="00BE1E16" w14:paraId="2F6E4E8E" w14:textId="169A2A6A" w:rsidTr="00455DEE">
        <w:trPr>
          <w:trHeight w:val="951"/>
          <w:jc w:val="center"/>
        </w:trPr>
        <w:tc>
          <w:tcPr>
            <w:tcW w:w="590" w:type="dxa"/>
            <w:hideMark/>
          </w:tcPr>
          <w:p w14:paraId="1B621EFB" w14:textId="77777777" w:rsidR="00BE1E16" w:rsidRPr="00BE1E16" w:rsidRDefault="00BE1E16" w:rsidP="008211D8">
            <w:pPr>
              <w:rPr>
                <w:rFonts w:ascii="Arial" w:hAnsi="Arial" w:cs="Arial"/>
                <w:iCs/>
                <w:sz w:val="13"/>
                <w:szCs w:val="20"/>
              </w:rPr>
            </w:pPr>
            <w:r w:rsidRPr="00BE1E16">
              <w:rPr>
                <w:rFonts w:ascii="Arial" w:hAnsi="Arial" w:cs="Arial"/>
                <w:iCs/>
                <w:sz w:val="13"/>
                <w:szCs w:val="20"/>
              </w:rPr>
              <w:lastRenderedPageBreak/>
              <w:t>2</w:t>
            </w:r>
          </w:p>
        </w:tc>
        <w:tc>
          <w:tcPr>
            <w:tcW w:w="881" w:type="dxa"/>
            <w:hideMark/>
          </w:tcPr>
          <w:p w14:paraId="1E4B53A9"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10 / 15</w:t>
            </w:r>
          </w:p>
        </w:tc>
        <w:tc>
          <w:tcPr>
            <w:tcW w:w="782" w:type="dxa"/>
            <w:hideMark/>
          </w:tcPr>
          <w:p w14:paraId="4AD53104" w14:textId="7841508A" w:rsidR="00BE1E16" w:rsidRPr="00BE1E16" w:rsidRDefault="00BE1E16" w:rsidP="008211D8">
            <w:pPr>
              <w:rPr>
                <w:rFonts w:ascii="Arial" w:hAnsi="Arial" w:cs="Arial"/>
                <w:iCs/>
                <w:sz w:val="13"/>
                <w:szCs w:val="20"/>
              </w:rPr>
            </w:pPr>
            <w:r w:rsidRPr="00BE1E16">
              <w:rPr>
                <w:rFonts w:ascii="Arial" w:hAnsi="Arial" w:cs="Arial"/>
                <w:iCs/>
                <w:sz w:val="13"/>
                <w:szCs w:val="20"/>
              </w:rPr>
              <w:t>MCS13</w:t>
            </w:r>
            <w:r w:rsidRPr="00BE1E16">
              <w:rPr>
                <w:rFonts w:ascii="Arial" w:hAnsi="Arial" w:cs="Arial"/>
                <w:iCs/>
                <w:sz w:val="13"/>
                <w:szCs w:val="20"/>
              </w:rPr>
              <w:br/>
              <w:t xml:space="preserve">16QAM, </w:t>
            </w:r>
          </w:p>
        </w:tc>
        <w:tc>
          <w:tcPr>
            <w:tcW w:w="906" w:type="dxa"/>
            <w:hideMark/>
          </w:tcPr>
          <w:p w14:paraId="6FC65040"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16QAM</w:t>
            </w:r>
          </w:p>
        </w:tc>
        <w:tc>
          <w:tcPr>
            <w:tcW w:w="1071" w:type="dxa"/>
            <w:hideMark/>
          </w:tcPr>
          <w:p w14:paraId="26019360"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TDLC300-100</w:t>
            </w:r>
          </w:p>
        </w:tc>
        <w:tc>
          <w:tcPr>
            <w:tcW w:w="859" w:type="dxa"/>
            <w:hideMark/>
          </w:tcPr>
          <w:p w14:paraId="257F818C"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1+1</w:t>
            </w:r>
          </w:p>
        </w:tc>
        <w:tc>
          <w:tcPr>
            <w:tcW w:w="1286" w:type="dxa"/>
            <w:hideMark/>
          </w:tcPr>
          <w:p w14:paraId="2799B020"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2x2, ULA medium</w:t>
            </w:r>
          </w:p>
        </w:tc>
        <w:tc>
          <w:tcPr>
            <w:tcW w:w="992" w:type="dxa"/>
            <w:vAlign w:val="center"/>
          </w:tcPr>
          <w:p w14:paraId="4E06946A" w14:textId="7C03120D" w:rsidR="00BE1E16" w:rsidRPr="00BE1E16" w:rsidRDefault="00BE1E16" w:rsidP="008211D8">
            <w:pPr>
              <w:rPr>
                <w:rFonts w:ascii="Arial" w:hAnsi="Arial" w:cs="Arial"/>
                <w:iCs/>
                <w:sz w:val="13"/>
                <w:szCs w:val="20"/>
              </w:rPr>
            </w:pPr>
            <w:r w:rsidRPr="00BE1E16">
              <w:rPr>
                <w:rFonts w:ascii="Arial" w:hAnsi="Arial" w:cs="Arial"/>
                <w:sz w:val="13"/>
                <w:szCs w:val="18"/>
              </w:rPr>
              <w:t>17.1</w:t>
            </w:r>
          </w:p>
        </w:tc>
        <w:tc>
          <w:tcPr>
            <w:tcW w:w="993" w:type="dxa"/>
            <w:vAlign w:val="center"/>
          </w:tcPr>
          <w:p w14:paraId="6D7889B6" w14:textId="7B766FFB" w:rsidR="00BE1E16" w:rsidRPr="00BE1E16" w:rsidRDefault="00BE1E16" w:rsidP="008211D8">
            <w:pPr>
              <w:rPr>
                <w:rFonts w:ascii="Arial" w:hAnsi="Arial" w:cs="Arial"/>
                <w:iCs/>
                <w:sz w:val="13"/>
                <w:szCs w:val="20"/>
              </w:rPr>
            </w:pPr>
            <w:r w:rsidRPr="00BE1E16">
              <w:rPr>
                <w:rFonts w:ascii="Arial" w:hAnsi="Arial" w:cs="Arial"/>
                <w:sz w:val="13"/>
                <w:szCs w:val="18"/>
              </w:rPr>
              <w:t>17.6</w:t>
            </w:r>
          </w:p>
        </w:tc>
        <w:tc>
          <w:tcPr>
            <w:tcW w:w="850" w:type="dxa"/>
            <w:vAlign w:val="center"/>
          </w:tcPr>
          <w:p w14:paraId="4447F7D7" w14:textId="6DF70825" w:rsidR="00BE1E16" w:rsidRPr="00BE1E16" w:rsidRDefault="00BE1E16" w:rsidP="008211D8">
            <w:pPr>
              <w:rPr>
                <w:rFonts w:ascii="Arial" w:hAnsi="Arial" w:cs="Arial"/>
                <w:iCs/>
                <w:sz w:val="13"/>
                <w:szCs w:val="20"/>
              </w:rPr>
            </w:pPr>
            <w:r w:rsidRPr="00BE1E16">
              <w:rPr>
                <w:rFonts w:ascii="Arial" w:hAnsi="Arial" w:cs="Arial"/>
                <w:sz w:val="13"/>
                <w:szCs w:val="18"/>
              </w:rPr>
              <w:t>15.9</w:t>
            </w:r>
          </w:p>
        </w:tc>
        <w:tc>
          <w:tcPr>
            <w:tcW w:w="991" w:type="dxa"/>
            <w:vAlign w:val="center"/>
          </w:tcPr>
          <w:p w14:paraId="17FBBC2A" w14:textId="1E763A36" w:rsidR="00BE1E16" w:rsidRPr="00BE1E16" w:rsidRDefault="00BE1E16" w:rsidP="008211D8">
            <w:pPr>
              <w:rPr>
                <w:rFonts w:ascii="Arial" w:hAnsi="Arial" w:cs="Arial"/>
                <w:iCs/>
                <w:sz w:val="13"/>
                <w:szCs w:val="20"/>
              </w:rPr>
            </w:pPr>
            <w:r w:rsidRPr="00BE1E16">
              <w:rPr>
                <w:rFonts w:ascii="Arial" w:hAnsi="Arial" w:cs="Arial"/>
                <w:sz w:val="13"/>
                <w:szCs w:val="18"/>
              </w:rPr>
              <w:t>1.7</w:t>
            </w:r>
          </w:p>
        </w:tc>
        <w:tc>
          <w:tcPr>
            <w:tcW w:w="851" w:type="dxa"/>
            <w:vAlign w:val="center"/>
          </w:tcPr>
          <w:p w14:paraId="710F3C1B" w14:textId="53EA9D31" w:rsidR="00BE1E16" w:rsidRPr="00BE1E16" w:rsidRDefault="00BE1E16" w:rsidP="008211D8">
            <w:pPr>
              <w:rPr>
                <w:rFonts w:ascii="Arial" w:hAnsi="Arial" w:cs="Arial"/>
                <w:color w:val="FF0000"/>
                <w:sz w:val="13"/>
                <w:szCs w:val="18"/>
              </w:rPr>
            </w:pPr>
            <w:r w:rsidRPr="00BE1E16">
              <w:rPr>
                <w:rFonts w:ascii="Arial" w:hAnsi="Arial" w:cs="Arial"/>
                <w:sz w:val="13"/>
                <w:szCs w:val="18"/>
              </w:rPr>
              <w:t xml:space="preserve">1.2 </w:t>
            </w:r>
          </w:p>
        </w:tc>
        <w:tc>
          <w:tcPr>
            <w:tcW w:w="850" w:type="dxa"/>
            <w:vAlign w:val="center"/>
          </w:tcPr>
          <w:p w14:paraId="60B07E13" w14:textId="5C7CD154" w:rsidR="00BE1E16" w:rsidRPr="00BE1E16" w:rsidRDefault="00BE1E16" w:rsidP="008211D8">
            <w:pPr>
              <w:rPr>
                <w:rFonts w:ascii="Arial" w:hAnsi="Arial" w:cs="Arial"/>
                <w:sz w:val="13"/>
                <w:szCs w:val="20"/>
              </w:rPr>
            </w:pPr>
            <w:r w:rsidRPr="00BE1E16">
              <w:rPr>
                <w:rFonts w:ascii="Arial" w:hAnsi="Arial" w:cs="Arial"/>
                <w:sz w:val="13"/>
                <w:szCs w:val="18"/>
              </w:rPr>
              <w:t>0.5</w:t>
            </w:r>
          </w:p>
        </w:tc>
      </w:tr>
      <w:tr w:rsidR="00BE1E16" w:rsidRPr="00BE1E16" w14:paraId="7EDF8B9C" w14:textId="3B7766DF" w:rsidTr="00455DEE">
        <w:trPr>
          <w:trHeight w:val="237"/>
          <w:jc w:val="center"/>
        </w:trPr>
        <w:tc>
          <w:tcPr>
            <w:tcW w:w="10201" w:type="dxa"/>
            <w:gridSpan w:val="11"/>
            <w:hideMark/>
          </w:tcPr>
          <w:p w14:paraId="66E51EE8" w14:textId="615DBC36" w:rsidR="00BE1E16" w:rsidRPr="00BE1E16" w:rsidRDefault="00BE1E16" w:rsidP="008211D8">
            <w:pPr>
              <w:jc w:val="center"/>
              <w:rPr>
                <w:rFonts w:ascii="Arial" w:hAnsi="Arial" w:cs="Arial"/>
                <w:b/>
                <w:bCs/>
                <w:iCs/>
                <w:sz w:val="13"/>
                <w:szCs w:val="20"/>
              </w:rPr>
            </w:pPr>
            <w:r w:rsidRPr="00BE1E16">
              <w:rPr>
                <w:rFonts w:ascii="Arial" w:hAnsi="Arial" w:cs="Arial"/>
                <w:b/>
                <w:bCs/>
                <w:iCs/>
                <w:sz w:val="13"/>
                <w:szCs w:val="20"/>
              </w:rPr>
              <w:t>Rank 2+2</w:t>
            </w:r>
          </w:p>
        </w:tc>
        <w:tc>
          <w:tcPr>
            <w:tcW w:w="851" w:type="dxa"/>
          </w:tcPr>
          <w:p w14:paraId="3C748903" w14:textId="77777777" w:rsidR="00BE1E16" w:rsidRPr="00BE1E16" w:rsidRDefault="00BE1E16" w:rsidP="008211D8">
            <w:pPr>
              <w:jc w:val="center"/>
              <w:rPr>
                <w:rFonts w:ascii="Arial" w:hAnsi="Arial" w:cs="Arial"/>
                <w:b/>
                <w:bCs/>
                <w:iCs/>
                <w:sz w:val="13"/>
                <w:szCs w:val="20"/>
              </w:rPr>
            </w:pPr>
          </w:p>
        </w:tc>
        <w:tc>
          <w:tcPr>
            <w:tcW w:w="850" w:type="dxa"/>
          </w:tcPr>
          <w:p w14:paraId="7D7A6759" w14:textId="77777777" w:rsidR="00BE1E16" w:rsidRPr="00BE1E16" w:rsidRDefault="00BE1E16" w:rsidP="008211D8">
            <w:pPr>
              <w:jc w:val="center"/>
              <w:rPr>
                <w:rFonts w:ascii="Arial" w:hAnsi="Arial" w:cs="Arial"/>
                <w:b/>
                <w:bCs/>
                <w:iCs/>
                <w:sz w:val="13"/>
                <w:szCs w:val="20"/>
              </w:rPr>
            </w:pPr>
          </w:p>
        </w:tc>
      </w:tr>
      <w:tr w:rsidR="00BE1E16" w:rsidRPr="00BE1E16" w14:paraId="54B1FC9A" w14:textId="112456C5" w:rsidTr="00455DEE">
        <w:trPr>
          <w:trHeight w:val="640"/>
          <w:jc w:val="center"/>
        </w:trPr>
        <w:tc>
          <w:tcPr>
            <w:tcW w:w="590" w:type="dxa"/>
            <w:hideMark/>
          </w:tcPr>
          <w:p w14:paraId="60FBDE00"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3</w:t>
            </w:r>
          </w:p>
        </w:tc>
        <w:tc>
          <w:tcPr>
            <w:tcW w:w="881" w:type="dxa"/>
            <w:hideMark/>
          </w:tcPr>
          <w:p w14:paraId="3980896E"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10/15</w:t>
            </w:r>
          </w:p>
        </w:tc>
        <w:tc>
          <w:tcPr>
            <w:tcW w:w="782" w:type="dxa"/>
            <w:hideMark/>
          </w:tcPr>
          <w:p w14:paraId="13251C3A" w14:textId="1D20EB59" w:rsidR="00BE1E16" w:rsidRPr="00BE1E16" w:rsidRDefault="00BE1E16" w:rsidP="008211D8">
            <w:pPr>
              <w:rPr>
                <w:rFonts w:ascii="Arial" w:hAnsi="Arial" w:cs="Arial"/>
                <w:iCs/>
                <w:sz w:val="13"/>
                <w:szCs w:val="20"/>
              </w:rPr>
            </w:pPr>
            <w:r w:rsidRPr="00BE1E16">
              <w:rPr>
                <w:rFonts w:ascii="Arial" w:hAnsi="Arial" w:cs="Arial"/>
                <w:iCs/>
                <w:sz w:val="13"/>
                <w:szCs w:val="20"/>
              </w:rPr>
              <w:t>MCS13</w:t>
            </w:r>
            <w:r w:rsidRPr="00BE1E16">
              <w:rPr>
                <w:rFonts w:ascii="Arial" w:hAnsi="Arial" w:cs="Arial"/>
                <w:iCs/>
                <w:sz w:val="13"/>
                <w:szCs w:val="20"/>
              </w:rPr>
              <w:br/>
              <w:t xml:space="preserve">16QAM, </w:t>
            </w:r>
          </w:p>
        </w:tc>
        <w:tc>
          <w:tcPr>
            <w:tcW w:w="906" w:type="dxa"/>
            <w:hideMark/>
          </w:tcPr>
          <w:p w14:paraId="11B899B1"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64QAM</w:t>
            </w:r>
          </w:p>
        </w:tc>
        <w:tc>
          <w:tcPr>
            <w:tcW w:w="1071" w:type="dxa"/>
            <w:hideMark/>
          </w:tcPr>
          <w:p w14:paraId="71ECCCC0"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TDLA30-10</w:t>
            </w:r>
          </w:p>
        </w:tc>
        <w:tc>
          <w:tcPr>
            <w:tcW w:w="859" w:type="dxa"/>
            <w:hideMark/>
          </w:tcPr>
          <w:p w14:paraId="2477DD75"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2+2</w:t>
            </w:r>
          </w:p>
        </w:tc>
        <w:tc>
          <w:tcPr>
            <w:tcW w:w="1286" w:type="dxa"/>
            <w:hideMark/>
          </w:tcPr>
          <w:p w14:paraId="2577A726"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4x4, ULA Low</w:t>
            </w:r>
          </w:p>
        </w:tc>
        <w:tc>
          <w:tcPr>
            <w:tcW w:w="992" w:type="dxa"/>
            <w:vAlign w:val="center"/>
          </w:tcPr>
          <w:p w14:paraId="7A5427E1" w14:textId="3C434A3C" w:rsidR="00BE1E16" w:rsidRPr="00BE1E16" w:rsidRDefault="00BE1E16" w:rsidP="008211D8">
            <w:pPr>
              <w:rPr>
                <w:rFonts w:ascii="Arial" w:hAnsi="Arial" w:cs="Arial"/>
                <w:iCs/>
                <w:sz w:val="13"/>
                <w:szCs w:val="20"/>
              </w:rPr>
            </w:pPr>
            <w:r w:rsidRPr="00BE1E16">
              <w:rPr>
                <w:rFonts w:ascii="Arial" w:hAnsi="Arial" w:cs="Arial"/>
                <w:sz w:val="13"/>
                <w:szCs w:val="18"/>
              </w:rPr>
              <w:t>11.4</w:t>
            </w:r>
          </w:p>
        </w:tc>
        <w:tc>
          <w:tcPr>
            <w:tcW w:w="993" w:type="dxa"/>
            <w:vAlign w:val="center"/>
          </w:tcPr>
          <w:p w14:paraId="098AE318" w14:textId="305DE21E" w:rsidR="00BE1E16" w:rsidRPr="00BE1E16" w:rsidRDefault="00BE1E16" w:rsidP="008211D8">
            <w:pPr>
              <w:rPr>
                <w:rFonts w:ascii="Arial" w:hAnsi="Arial" w:cs="Arial"/>
                <w:iCs/>
                <w:sz w:val="13"/>
                <w:szCs w:val="20"/>
              </w:rPr>
            </w:pPr>
            <w:r w:rsidRPr="00BE1E16">
              <w:rPr>
                <w:rFonts w:ascii="Arial" w:hAnsi="Arial" w:cs="Arial"/>
                <w:sz w:val="13"/>
                <w:szCs w:val="18"/>
              </w:rPr>
              <w:t>12.1</w:t>
            </w:r>
          </w:p>
        </w:tc>
        <w:tc>
          <w:tcPr>
            <w:tcW w:w="850" w:type="dxa"/>
            <w:vAlign w:val="center"/>
          </w:tcPr>
          <w:p w14:paraId="3036C90A" w14:textId="78192EE7" w:rsidR="00BE1E16" w:rsidRPr="00BE1E16" w:rsidRDefault="00BE1E16" w:rsidP="008211D8">
            <w:pPr>
              <w:rPr>
                <w:rFonts w:ascii="Arial" w:hAnsi="Arial" w:cs="Arial"/>
                <w:iCs/>
                <w:sz w:val="13"/>
                <w:szCs w:val="20"/>
              </w:rPr>
            </w:pPr>
            <w:r w:rsidRPr="00BE1E16">
              <w:rPr>
                <w:rFonts w:ascii="Arial" w:hAnsi="Arial" w:cs="Arial"/>
                <w:sz w:val="13"/>
                <w:szCs w:val="18"/>
              </w:rPr>
              <w:t>10.9</w:t>
            </w:r>
          </w:p>
        </w:tc>
        <w:tc>
          <w:tcPr>
            <w:tcW w:w="991" w:type="dxa"/>
            <w:vAlign w:val="center"/>
          </w:tcPr>
          <w:p w14:paraId="40CB5CC0" w14:textId="77F3DDB1" w:rsidR="00BE1E16" w:rsidRPr="00BE1E16" w:rsidRDefault="00BE1E16" w:rsidP="008211D8">
            <w:pPr>
              <w:rPr>
                <w:rFonts w:ascii="Arial" w:hAnsi="Arial" w:cs="Arial"/>
                <w:iCs/>
                <w:sz w:val="13"/>
                <w:szCs w:val="20"/>
              </w:rPr>
            </w:pPr>
            <w:r w:rsidRPr="00BE1E16">
              <w:rPr>
                <w:rFonts w:ascii="Arial" w:hAnsi="Arial" w:cs="Arial"/>
                <w:sz w:val="13"/>
                <w:szCs w:val="18"/>
              </w:rPr>
              <w:t>1.2</w:t>
            </w:r>
          </w:p>
        </w:tc>
        <w:tc>
          <w:tcPr>
            <w:tcW w:w="851" w:type="dxa"/>
            <w:vAlign w:val="center"/>
          </w:tcPr>
          <w:p w14:paraId="1FDAAA2B" w14:textId="31070767" w:rsidR="00BE1E16" w:rsidRPr="00BE1E16" w:rsidRDefault="00BE1E16" w:rsidP="008211D8">
            <w:pPr>
              <w:rPr>
                <w:rFonts w:ascii="Arial" w:hAnsi="Arial" w:cs="Arial"/>
                <w:sz w:val="13"/>
                <w:szCs w:val="18"/>
              </w:rPr>
            </w:pPr>
            <w:r w:rsidRPr="00BE1E16">
              <w:rPr>
                <w:rFonts w:ascii="Arial" w:hAnsi="Arial" w:cs="Arial"/>
                <w:sz w:val="13"/>
                <w:szCs w:val="18"/>
              </w:rPr>
              <w:t xml:space="preserve">0.5 </w:t>
            </w:r>
          </w:p>
        </w:tc>
        <w:tc>
          <w:tcPr>
            <w:tcW w:w="850" w:type="dxa"/>
            <w:vAlign w:val="center"/>
          </w:tcPr>
          <w:p w14:paraId="17CD7FD5" w14:textId="1A9A42FB" w:rsidR="00BE1E16" w:rsidRPr="00BE1E16" w:rsidRDefault="00BE1E16" w:rsidP="008211D8">
            <w:pPr>
              <w:rPr>
                <w:rFonts w:ascii="Arial" w:hAnsi="Arial" w:cs="Arial"/>
                <w:sz w:val="13"/>
                <w:szCs w:val="20"/>
              </w:rPr>
            </w:pPr>
            <w:r w:rsidRPr="00BE1E16">
              <w:rPr>
                <w:rFonts w:ascii="Arial" w:hAnsi="Arial" w:cs="Arial"/>
                <w:sz w:val="13"/>
                <w:szCs w:val="18"/>
              </w:rPr>
              <w:t>0.7</w:t>
            </w:r>
          </w:p>
        </w:tc>
      </w:tr>
      <w:tr w:rsidR="00BE1E16" w:rsidRPr="00BE1E16" w14:paraId="7EA42DF5" w14:textId="31D227CE" w:rsidTr="00455DEE">
        <w:trPr>
          <w:trHeight w:val="448"/>
          <w:jc w:val="center"/>
        </w:trPr>
        <w:tc>
          <w:tcPr>
            <w:tcW w:w="590" w:type="dxa"/>
            <w:hideMark/>
          </w:tcPr>
          <w:p w14:paraId="4B348B64"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4</w:t>
            </w:r>
          </w:p>
        </w:tc>
        <w:tc>
          <w:tcPr>
            <w:tcW w:w="881" w:type="dxa"/>
            <w:hideMark/>
          </w:tcPr>
          <w:p w14:paraId="39D4674D"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10.15</w:t>
            </w:r>
          </w:p>
        </w:tc>
        <w:tc>
          <w:tcPr>
            <w:tcW w:w="782" w:type="dxa"/>
            <w:hideMark/>
          </w:tcPr>
          <w:p w14:paraId="248BC500" w14:textId="12F1739A" w:rsidR="00BE1E16" w:rsidRPr="00BE1E16" w:rsidRDefault="00BE1E16" w:rsidP="008211D8">
            <w:pPr>
              <w:rPr>
                <w:rFonts w:ascii="Arial" w:hAnsi="Arial" w:cs="Arial"/>
                <w:iCs/>
                <w:sz w:val="13"/>
                <w:szCs w:val="20"/>
              </w:rPr>
            </w:pPr>
            <w:r w:rsidRPr="00BE1E16">
              <w:rPr>
                <w:rFonts w:ascii="Arial" w:hAnsi="Arial" w:cs="Arial"/>
                <w:iCs/>
                <w:sz w:val="13"/>
                <w:szCs w:val="20"/>
              </w:rPr>
              <w:t>MCS 13</w:t>
            </w:r>
            <w:r w:rsidRPr="00BE1E16">
              <w:rPr>
                <w:rFonts w:ascii="Arial" w:hAnsi="Arial" w:cs="Arial"/>
                <w:iCs/>
                <w:sz w:val="13"/>
                <w:szCs w:val="20"/>
              </w:rPr>
              <w:br/>
              <w:t xml:space="preserve">16QAM, </w:t>
            </w:r>
          </w:p>
        </w:tc>
        <w:tc>
          <w:tcPr>
            <w:tcW w:w="906" w:type="dxa"/>
            <w:hideMark/>
          </w:tcPr>
          <w:p w14:paraId="2111442E"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QPSK</w:t>
            </w:r>
          </w:p>
        </w:tc>
        <w:tc>
          <w:tcPr>
            <w:tcW w:w="1071" w:type="dxa"/>
            <w:hideMark/>
          </w:tcPr>
          <w:p w14:paraId="2E714E83"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TDLA30-10</w:t>
            </w:r>
          </w:p>
        </w:tc>
        <w:tc>
          <w:tcPr>
            <w:tcW w:w="859" w:type="dxa"/>
            <w:hideMark/>
          </w:tcPr>
          <w:p w14:paraId="4BDDBB1A"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2+2</w:t>
            </w:r>
          </w:p>
        </w:tc>
        <w:tc>
          <w:tcPr>
            <w:tcW w:w="1286" w:type="dxa"/>
            <w:hideMark/>
          </w:tcPr>
          <w:p w14:paraId="145FA12D"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4x4, ULA Low</w:t>
            </w:r>
          </w:p>
        </w:tc>
        <w:tc>
          <w:tcPr>
            <w:tcW w:w="992" w:type="dxa"/>
            <w:vAlign w:val="center"/>
          </w:tcPr>
          <w:p w14:paraId="33B6EED3" w14:textId="642D971E" w:rsidR="00BE1E16" w:rsidRPr="00BE1E16" w:rsidRDefault="00BE1E16" w:rsidP="008211D8">
            <w:pPr>
              <w:rPr>
                <w:rFonts w:ascii="Arial" w:hAnsi="Arial" w:cs="Arial"/>
                <w:iCs/>
                <w:sz w:val="13"/>
                <w:szCs w:val="20"/>
              </w:rPr>
            </w:pPr>
            <w:r w:rsidRPr="00BE1E16">
              <w:rPr>
                <w:rFonts w:ascii="Arial" w:hAnsi="Arial" w:cs="Arial"/>
                <w:sz w:val="13"/>
                <w:szCs w:val="18"/>
              </w:rPr>
              <w:t>10.2</w:t>
            </w:r>
          </w:p>
        </w:tc>
        <w:tc>
          <w:tcPr>
            <w:tcW w:w="993" w:type="dxa"/>
            <w:vAlign w:val="center"/>
          </w:tcPr>
          <w:p w14:paraId="0BF4E654" w14:textId="679E564B" w:rsidR="00BE1E16" w:rsidRPr="00BE1E16" w:rsidRDefault="00BE1E16" w:rsidP="008211D8">
            <w:pPr>
              <w:rPr>
                <w:rFonts w:ascii="Arial" w:hAnsi="Arial" w:cs="Arial"/>
                <w:iCs/>
                <w:sz w:val="13"/>
                <w:szCs w:val="20"/>
              </w:rPr>
            </w:pPr>
            <w:r w:rsidRPr="00BE1E16">
              <w:rPr>
                <w:rFonts w:ascii="Arial" w:hAnsi="Arial" w:cs="Arial"/>
                <w:sz w:val="13"/>
                <w:szCs w:val="18"/>
              </w:rPr>
              <w:t>10.2</w:t>
            </w:r>
          </w:p>
        </w:tc>
        <w:tc>
          <w:tcPr>
            <w:tcW w:w="850" w:type="dxa"/>
            <w:vAlign w:val="center"/>
          </w:tcPr>
          <w:p w14:paraId="4D34D78B" w14:textId="408A46A6" w:rsidR="00BE1E16" w:rsidRPr="00BE1E16" w:rsidRDefault="00BE1E16" w:rsidP="008211D8">
            <w:pPr>
              <w:rPr>
                <w:rFonts w:ascii="Arial" w:hAnsi="Arial" w:cs="Arial"/>
                <w:iCs/>
                <w:sz w:val="13"/>
                <w:szCs w:val="20"/>
              </w:rPr>
            </w:pPr>
            <w:r w:rsidRPr="00BE1E16">
              <w:rPr>
                <w:rFonts w:ascii="Arial" w:hAnsi="Arial" w:cs="Arial"/>
                <w:sz w:val="13"/>
                <w:szCs w:val="18"/>
              </w:rPr>
              <w:t>9.8</w:t>
            </w:r>
          </w:p>
        </w:tc>
        <w:tc>
          <w:tcPr>
            <w:tcW w:w="991" w:type="dxa"/>
            <w:vAlign w:val="center"/>
          </w:tcPr>
          <w:p w14:paraId="7F3DBDB8" w14:textId="71C7DC32" w:rsidR="00BE1E16" w:rsidRPr="00BE1E16" w:rsidRDefault="00BE1E16" w:rsidP="008211D8">
            <w:pPr>
              <w:rPr>
                <w:rFonts w:ascii="Arial" w:hAnsi="Arial" w:cs="Arial"/>
                <w:iCs/>
                <w:sz w:val="13"/>
                <w:szCs w:val="20"/>
              </w:rPr>
            </w:pPr>
            <w:r w:rsidRPr="00BE1E16">
              <w:rPr>
                <w:rFonts w:ascii="Arial" w:hAnsi="Arial" w:cs="Arial"/>
                <w:sz w:val="13"/>
                <w:szCs w:val="18"/>
              </w:rPr>
              <w:t>0.3</w:t>
            </w:r>
          </w:p>
        </w:tc>
        <w:tc>
          <w:tcPr>
            <w:tcW w:w="851" w:type="dxa"/>
            <w:vAlign w:val="center"/>
          </w:tcPr>
          <w:p w14:paraId="159403A1" w14:textId="0A876BD5" w:rsidR="00BE1E16" w:rsidRPr="00BE1E16" w:rsidRDefault="00BE1E16" w:rsidP="008211D8">
            <w:pPr>
              <w:rPr>
                <w:rFonts w:ascii="Arial" w:hAnsi="Arial" w:cs="Arial"/>
                <w:sz w:val="13"/>
                <w:szCs w:val="18"/>
              </w:rPr>
            </w:pPr>
            <w:r w:rsidRPr="00BE1E16">
              <w:rPr>
                <w:rFonts w:ascii="Arial" w:hAnsi="Arial" w:cs="Arial"/>
                <w:sz w:val="13"/>
                <w:szCs w:val="18"/>
              </w:rPr>
              <w:t xml:space="preserve">0.3 </w:t>
            </w:r>
          </w:p>
        </w:tc>
        <w:tc>
          <w:tcPr>
            <w:tcW w:w="850" w:type="dxa"/>
            <w:vAlign w:val="center"/>
          </w:tcPr>
          <w:p w14:paraId="4165E691" w14:textId="2B08627D" w:rsidR="00BE1E16" w:rsidRPr="00BE1E16" w:rsidRDefault="00BE1E16" w:rsidP="008211D8">
            <w:pPr>
              <w:rPr>
                <w:rFonts w:ascii="Arial" w:hAnsi="Arial" w:cs="Arial"/>
                <w:sz w:val="13"/>
                <w:szCs w:val="20"/>
              </w:rPr>
            </w:pPr>
            <w:r w:rsidRPr="00BE1E16">
              <w:rPr>
                <w:rFonts w:ascii="Arial" w:hAnsi="Arial" w:cs="Arial"/>
                <w:sz w:val="13"/>
                <w:szCs w:val="18"/>
              </w:rPr>
              <w:t>0.0</w:t>
            </w:r>
          </w:p>
        </w:tc>
      </w:tr>
      <w:tr w:rsidR="00BE1E16" w:rsidRPr="00BE1E16" w14:paraId="546A7D1D" w14:textId="54F077D9" w:rsidTr="00455DEE">
        <w:trPr>
          <w:trHeight w:val="448"/>
          <w:jc w:val="center"/>
        </w:trPr>
        <w:tc>
          <w:tcPr>
            <w:tcW w:w="590" w:type="dxa"/>
            <w:hideMark/>
          </w:tcPr>
          <w:p w14:paraId="7B84026B"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5</w:t>
            </w:r>
          </w:p>
        </w:tc>
        <w:tc>
          <w:tcPr>
            <w:tcW w:w="881" w:type="dxa"/>
            <w:hideMark/>
          </w:tcPr>
          <w:p w14:paraId="125DAACD"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10/15</w:t>
            </w:r>
          </w:p>
        </w:tc>
        <w:tc>
          <w:tcPr>
            <w:tcW w:w="782" w:type="dxa"/>
            <w:hideMark/>
          </w:tcPr>
          <w:p w14:paraId="2E6E2B8D"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MCS17</w:t>
            </w:r>
            <w:r w:rsidRPr="00BE1E16">
              <w:rPr>
                <w:rFonts w:ascii="Arial" w:hAnsi="Arial" w:cs="Arial"/>
                <w:iCs/>
                <w:sz w:val="13"/>
                <w:szCs w:val="20"/>
              </w:rPr>
              <w:br/>
              <w:t>64QAM</w:t>
            </w:r>
          </w:p>
        </w:tc>
        <w:tc>
          <w:tcPr>
            <w:tcW w:w="906" w:type="dxa"/>
            <w:hideMark/>
          </w:tcPr>
          <w:p w14:paraId="53899916"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64QAM</w:t>
            </w:r>
          </w:p>
        </w:tc>
        <w:tc>
          <w:tcPr>
            <w:tcW w:w="1071" w:type="dxa"/>
            <w:hideMark/>
          </w:tcPr>
          <w:p w14:paraId="60C2CB2A"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TDLA30-10</w:t>
            </w:r>
          </w:p>
        </w:tc>
        <w:tc>
          <w:tcPr>
            <w:tcW w:w="859" w:type="dxa"/>
            <w:hideMark/>
          </w:tcPr>
          <w:p w14:paraId="2BF8F2DC"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2+2</w:t>
            </w:r>
          </w:p>
        </w:tc>
        <w:tc>
          <w:tcPr>
            <w:tcW w:w="1286" w:type="dxa"/>
            <w:hideMark/>
          </w:tcPr>
          <w:p w14:paraId="0889AB48"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4x4, ULA Low</w:t>
            </w:r>
          </w:p>
        </w:tc>
        <w:tc>
          <w:tcPr>
            <w:tcW w:w="992" w:type="dxa"/>
            <w:vAlign w:val="center"/>
          </w:tcPr>
          <w:p w14:paraId="247C95F7" w14:textId="00AF3E97" w:rsidR="00BE1E16" w:rsidRPr="00BE1E16" w:rsidRDefault="00BE1E16" w:rsidP="008211D8">
            <w:pPr>
              <w:rPr>
                <w:rFonts w:ascii="Arial" w:hAnsi="Arial" w:cs="Arial"/>
                <w:iCs/>
                <w:sz w:val="13"/>
                <w:szCs w:val="20"/>
              </w:rPr>
            </w:pPr>
            <w:r w:rsidRPr="00BE1E16">
              <w:rPr>
                <w:rFonts w:ascii="Arial" w:hAnsi="Arial" w:cs="Arial"/>
                <w:sz w:val="13"/>
                <w:szCs w:val="18"/>
              </w:rPr>
              <w:t>17.5</w:t>
            </w:r>
          </w:p>
        </w:tc>
        <w:tc>
          <w:tcPr>
            <w:tcW w:w="993" w:type="dxa"/>
            <w:vAlign w:val="center"/>
          </w:tcPr>
          <w:p w14:paraId="5A91F008" w14:textId="721552A2" w:rsidR="00BE1E16" w:rsidRPr="00BE1E16" w:rsidRDefault="00BE1E16" w:rsidP="008211D8">
            <w:pPr>
              <w:rPr>
                <w:rFonts w:ascii="Arial" w:hAnsi="Arial" w:cs="Arial"/>
                <w:iCs/>
                <w:sz w:val="13"/>
                <w:szCs w:val="20"/>
              </w:rPr>
            </w:pPr>
            <w:r w:rsidRPr="00BE1E16">
              <w:rPr>
                <w:rFonts w:ascii="Arial" w:hAnsi="Arial" w:cs="Arial"/>
                <w:sz w:val="13"/>
                <w:szCs w:val="18"/>
              </w:rPr>
              <w:t>18.4</w:t>
            </w:r>
          </w:p>
        </w:tc>
        <w:tc>
          <w:tcPr>
            <w:tcW w:w="850" w:type="dxa"/>
            <w:vAlign w:val="center"/>
          </w:tcPr>
          <w:p w14:paraId="2BB251CD" w14:textId="0CB62FB9" w:rsidR="00BE1E16" w:rsidRPr="00BE1E16" w:rsidRDefault="00BE1E16" w:rsidP="008211D8">
            <w:pPr>
              <w:rPr>
                <w:rFonts w:ascii="Arial" w:hAnsi="Arial" w:cs="Arial"/>
                <w:iCs/>
                <w:sz w:val="13"/>
                <w:szCs w:val="20"/>
              </w:rPr>
            </w:pPr>
            <w:r w:rsidRPr="00BE1E16">
              <w:rPr>
                <w:rFonts w:ascii="Arial" w:hAnsi="Arial" w:cs="Arial"/>
                <w:sz w:val="13"/>
                <w:szCs w:val="18"/>
              </w:rPr>
              <w:t>15.4</w:t>
            </w:r>
          </w:p>
        </w:tc>
        <w:tc>
          <w:tcPr>
            <w:tcW w:w="991" w:type="dxa"/>
            <w:vAlign w:val="center"/>
          </w:tcPr>
          <w:p w14:paraId="72F8F8B7" w14:textId="7FAD371A" w:rsidR="00BE1E16" w:rsidRPr="00BE1E16" w:rsidRDefault="00BE1E16" w:rsidP="008211D8">
            <w:pPr>
              <w:rPr>
                <w:rFonts w:ascii="Arial" w:hAnsi="Arial" w:cs="Arial"/>
                <w:iCs/>
                <w:sz w:val="13"/>
                <w:szCs w:val="20"/>
              </w:rPr>
            </w:pPr>
            <w:r w:rsidRPr="00BE1E16">
              <w:rPr>
                <w:rFonts w:ascii="Arial" w:hAnsi="Arial" w:cs="Arial"/>
                <w:sz w:val="13"/>
                <w:szCs w:val="18"/>
              </w:rPr>
              <w:t>3.0</w:t>
            </w:r>
          </w:p>
        </w:tc>
        <w:tc>
          <w:tcPr>
            <w:tcW w:w="851" w:type="dxa"/>
            <w:vAlign w:val="center"/>
          </w:tcPr>
          <w:p w14:paraId="656E3F16" w14:textId="2B4621F5" w:rsidR="00BE1E16" w:rsidRPr="00BE1E16" w:rsidRDefault="00BE1E16" w:rsidP="008211D8">
            <w:pPr>
              <w:rPr>
                <w:rFonts w:ascii="Arial" w:hAnsi="Arial" w:cs="Arial"/>
                <w:sz w:val="13"/>
                <w:szCs w:val="18"/>
              </w:rPr>
            </w:pPr>
            <w:r w:rsidRPr="00BE1E16">
              <w:rPr>
                <w:rFonts w:ascii="Arial" w:hAnsi="Arial" w:cs="Arial"/>
                <w:sz w:val="13"/>
                <w:szCs w:val="18"/>
              </w:rPr>
              <w:t xml:space="preserve">2.1 </w:t>
            </w:r>
          </w:p>
        </w:tc>
        <w:tc>
          <w:tcPr>
            <w:tcW w:w="850" w:type="dxa"/>
            <w:vAlign w:val="center"/>
          </w:tcPr>
          <w:p w14:paraId="47EAC2F1" w14:textId="7BB71DF0" w:rsidR="00BE1E16" w:rsidRPr="00BE1E16" w:rsidRDefault="00BE1E16" w:rsidP="008211D8">
            <w:pPr>
              <w:rPr>
                <w:rFonts w:ascii="Arial" w:hAnsi="Arial" w:cs="Arial"/>
                <w:sz w:val="13"/>
                <w:szCs w:val="20"/>
              </w:rPr>
            </w:pPr>
            <w:r w:rsidRPr="00BE1E16">
              <w:rPr>
                <w:rFonts w:ascii="Arial" w:hAnsi="Arial" w:cs="Arial"/>
                <w:sz w:val="13"/>
                <w:szCs w:val="18"/>
              </w:rPr>
              <w:t>0.9</w:t>
            </w:r>
          </w:p>
        </w:tc>
      </w:tr>
      <w:tr w:rsidR="00BE1E16" w:rsidRPr="00BE1E16" w14:paraId="58BED490" w14:textId="37CB3254" w:rsidTr="00455DEE">
        <w:trPr>
          <w:trHeight w:val="448"/>
          <w:jc w:val="center"/>
        </w:trPr>
        <w:tc>
          <w:tcPr>
            <w:tcW w:w="590" w:type="dxa"/>
            <w:hideMark/>
          </w:tcPr>
          <w:p w14:paraId="144EAC76"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6</w:t>
            </w:r>
          </w:p>
        </w:tc>
        <w:tc>
          <w:tcPr>
            <w:tcW w:w="881" w:type="dxa"/>
            <w:hideMark/>
          </w:tcPr>
          <w:p w14:paraId="293AE610"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10/15</w:t>
            </w:r>
          </w:p>
        </w:tc>
        <w:tc>
          <w:tcPr>
            <w:tcW w:w="782" w:type="dxa"/>
            <w:hideMark/>
          </w:tcPr>
          <w:p w14:paraId="5398BA52"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MCS17</w:t>
            </w:r>
            <w:r w:rsidRPr="00BE1E16">
              <w:rPr>
                <w:rFonts w:ascii="Arial" w:hAnsi="Arial" w:cs="Arial"/>
                <w:iCs/>
                <w:sz w:val="13"/>
                <w:szCs w:val="20"/>
              </w:rPr>
              <w:br/>
              <w:t>64QAM</w:t>
            </w:r>
          </w:p>
        </w:tc>
        <w:tc>
          <w:tcPr>
            <w:tcW w:w="906" w:type="dxa"/>
            <w:hideMark/>
          </w:tcPr>
          <w:p w14:paraId="2530B2B5"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16QAM</w:t>
            </w:r>
          </w:p>
        </w:tc>
        <w:tc>
          <w:tcPr>
            <w:tcW w:w="1071" w:type="dxa"/>
            <w:hideMark/>
          </w:tcPr>
          <w:p w14:paraId="58449834"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TDLA30-10</w:t>
            </w:r>
          </w:p>
        </w:tc>
        <w:tc>
          <w:tcPr>
            <w:tcW w:w="859" w:type="dxa"/>
            <w:hideMark/>
          </w:tcPr>
          <w:p w14:paraId="5A8FE38C"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2+2</w:t>
            </w:r>
          </w:p>
        </w:tc>
        <w:tc>
          <w:tcPr>
            <w:tcW w:w="1286" w:type="dxa"/>
            <w:hideMark/>
          </w:tcPr>
          <w:p w14:paraId="5D1957D6"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4x4, ULA Low</w:t>
            </w:r>
          </w:p>
        </w:tc>
        <w:tc>
          <w:tcPr>
            <w:tcW w:w="992" w:type="dxa"/>
            <w:vAlign w:val="center"/>
          </w:tcPr>
          <w:p w14:paraId="304B8EC0" w14:textId="60BC4C73" w:rsidR="00BE1E16" w:rsidRPr="00BE1E16" w:rsidRDefault="00BE1E16" w:rsidP="008211D8">
            <w:pPr>
              <w:rPr>
                <w:rFonts w:ascii="Arial" w:hAnsi="Arial" w:cs="Arial"/>
                <w:iCs/>
                <w:sz w:val="13"/>
                <w:szCs w:val="20"/>
              </w:rPr>
            </w:pPr>
            <w:r w:rsidRPr="00BE1E16">
              <w:rPr>
                <w:rFonts w:ascii="Arial" w:hAnsi="Arial" w:cs="Arial"/>
                <w:sz w:val="13"/>
                <w:szCs w:val="18"/>
              </w:rPr>
              <w:t>16.6</w:t>
            </w:r>
          </w:p>
        </w:tc>
        <w:tc>
          <w:tcPr>
            <w:tcW w:w="993" w:type="dxa"/>
            <w:vAlign w:val="center"/>
          </w:tcPr>
          <w:p w14:paraId="5DB025B4" w14:textId="7E683809" w:rsidR="00BE1E16" w:rsidRPr="00BE1E16" w:rsidRDefault="00BE1E16" w:rsidP="008211D8">
            <w:pPr>
              <w:rPr>
                <w:rFonts w:ascii="Arial" w:hAnsi="Arial" w:cs="Arial"/>
                <w:iCs/>
                <w:sz w:val="13"/>
                <w:szCs w:val="20"/>
              </w:rPr>
            </w:pPr>
            <w:r w:rsidRPr="00BE1E16">
              <w:rPr>
                <w:rFonts w:ascii="Arial" w:hAnsi="Arial" w:cs="Arial"/>
                <w:sz w:val="13"/>
                <w:szCs w:val="18"/>
              </w:rPr>
              <w:t>17.2</w:t>
            </w:r>
          </w:p>
        </w:tc>
        <w:tc>
          <w:tcPr>
            <w:tcW w:w="850" w:type="dxa"/>
            <w:vAlign w:val="center"/>
          </w:tcPr>
          <w:p w14:paraId="49A34EF2" w14:textId="04713BB3" w:rsidR="00BE1E16" w:rsidRPr="00BE1E16" w:rsidRDefault="00BE1E16" w:rsidP="008211D8">
            <w:pPr>
              <w:rPr>
                <w:rFonts w:ascii="Arial" w:hAnsi="Arial" w:cs="Arial"/>
                <w:iCs/>
                <w:sz w:val="13"/>
                <w:szCs w:val="20"/>
              </w:rPr>
            </w:pPr>
            <w:r w:rsidRPr="00BE1E16">
              <w:rPr>
                <w:rFonts w:ascii="Arial" w:hAnsi="Arial" w:cs="Arial"/>
                <w:sz w:val="13"/>
                <w:szCs w:val="18"/>
              </w:rPr>
              <w:t>15.1</w:t>
            </w:r>
          </w:p>
        </w:tc>
        <w:tc>
          <w:tcPr>
            <w:tcW w:w="991" w:type="dxa"/>
            <w:vAlign w:val="center"/>
          </w:tcPr>
          <w:p w14:paraId="19186A9D" w14:textId="1AF93C9B" w:rsidR="00BE1E16" w:rsidRPr="00BE1E16" w:rsidRDefault="00BE1E16" w:rsidP="008211D8">
            <w:pPr>
              <w:rPr>
                <w:rFonts w:ascii="Arial" w:hAnsi="Arial" w:cs="Arial"/>
                <w:iCs/>
                <w:sz w:val="13"/>
                <w:szCs w:val="20"/>
              </w:rPr>
            </w:pPr>
            <w:r w:rsidRPr="00BE1E16">
              <w:rPr>
                <w:rFonts w:ascii="Arial" w:hAnsi="Arial" w:cs="Arial"/>
                <w:sz w:val="13"/>
                <w:szCs w:val="18"/>
              </w:rPr>
              <w:t>2.1</w:t>
            </w:r>
          </w:p>
        </w:tc>
        <w:tc>
          <w:tcPr>
            <w:tcW w:w="851" w:type="dxa"/>
            <w:vAlign w:val="center"/>
          </w:tcPr>
          <w:p w14:paraId="6329B08B" w14:textId="372F26D0" w:rsidR="00BE1E16" w:rsidRPr="00BE1E16" w:rsidRDefault="00BE1E16" w:rsidP="008211D8">
            <w:pPr>
              <w:rPr>
                <w:rFonts w:ascii="Arial" w:hAnsi="Arial" w:cs="Arial"/>
                <w:sz w:val="13"/>
                <w:szCs w:val="18"/>
              </w:rPr>
            </w:pPr>
            <w:r w:rsidRPr="00BE1E16">
              <w:rPr>
                <w:rFonts w:ascii="Arial" w:hAnsi="Arial" w:cs="Arial"/>
                <w:sz w:val="13"/>
                <w:szCs w:val="18"/>
              </w:rPr>
              <w:t xml:space="preserve">1.5 </w:t>
            </w:r>
          </w:p>
        </w:tc>
        <w:tc>
          <w:tcPr>
            <w:tcW w:w="850" w:type="dxa"/>
            <w:vAlign w:val="center"/>
          </w:tcPr>
          <w:p w14:paraId="47DF5235" w14:textId="3B0479CC" w:rsidR="00BE1E16" w:rsidRPr="00BE1E16" w:rsidRDefault="00BE1E16" w:rsidP="008211D8">
            <w:pPr>
              <w:rPr>
                <w:rFonts w:ascii="Arial" w:hAnsi="Arial" w:cs="Arial"/>
                <w:sz w:val="13"/>
                <w:szCs w:val="20"/>
              </w:rPr>
            </w:pPr>
            <w:r w:rsidRPr="00BE1E16">
              <w:rPr>
                <w:rFonts w:ascii="Arial" w:hAnsi="Arial" w:cs="Arial"/>
                <w:sz w:val="13"/>
                <w:szCs w:val="18"/>
              </w:rPr>
              <w:t>0.6</w:t>
            </w:r>
          </w:p>
        </w:tc>
      </w:tr>
      <w:tr w:rsidR="00BE1E16" w:rsidRPr="00BE1E16" w14:paraId="7A6CDEBB" w14:textId="5C1013D9" w:rsidTr="00455DEE">
        <w:trPr>
          <w:trHeight w:val="448"/>
          <w:jc w:val="center"/>
        </w:trPr>
        <w:tc>
          <w:tcPr>
            <w:tcW w:w="590" w:type="dxa"/>
            <w:hideMark/>
          </w:tcPr>
          <w:p w14:paraId="2BED75C0"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7</w:t>
            </w:r>
          </w:p>
        </w:tc>
        <w:tc>
          <w:tcPr>
            <w:tcW w:w="881" w:type="dxa"/>
            <w:hideMark/>
          </w:tcPr>
          <w:p w14:paraId="4FCB0DA2"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10/15</w:t>
            </w:r>
          </w:p>
        </w:tc>
        <w:tc>
          <w:tcPr>
            <w:tcW w:w="782" w:type="dxa"/>
            <w:hideMark/>
          </w:tcPr>
          <w:p w14:paraId="3BD6D33F"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MCS17</w:t>
            </w:r>
          </w:p>
        </w:tc>
        <w:tc>
          <w:tcPr>
            <w:tcW w:w="906" w:type="dxa"/>
            <w:hideMark/>
          </w:tcPr>
          <w:p w14:paraId="3B72F818"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QPSK</w:t>
            </w:r>
          </w:p>
        </w:tc>
        <w:tc>
          <w:tcPr>
            <w:tcW w:w="1071" w:type="dxa"/>
            <w:hideMark/>
          </w:tcPr>
          <w:p w14:paraId="44A49340"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TDLA30-10</w:t>
            </w:r>
          </w:p>
        </w:tc>
        <w:tc>
          <w:tcPr>
            <w:tcW w:w="859" w:type="dxa"/>
            <w:hideMark/>
          </w:tcPr>
          <w:p w14:paraId="78B1D29E"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2+2</w:t>
            </w:r>
          </w:p>
        </w:tc>
        <w:tc>
          <w:tcPr>
            <w:tcW w:w="1286" w:type="dxa"/>
            <w:hideMark/>
          </w:tcPr>
          <w:p w14:paraId="58E9E578" w14:textId="77777777" w:rsidR="00BE1E16" w:rsidRPr="00BE1E16" w:rsidRDefault="00BE1E16" w:rsidP="008211D8">
            <w:pPr>
              <w:rPr>
                <w:rFonts w:ascii="Arial" w:hAnsi="Arial" w:cs="Arial"/>
                <w:iCs/>
                <w:sz w:val="13"/>
                <w:szCs w:val="20"/>
              </w:rPr>
            </w:pPr>
            <w:r w:rsidRPr="00BE1E16">
              <w:rPr>
                <w:rFonts w:ascii="Arial" w:hAnsi="Arial" w:cs="Arial"/>
                <w:iCs/>
                <w:sz w:val="13"/>
                <w:szCs w:val="20"/>
              </w:rPr>
              <w:t>4x4, ULA Low</w:t>
            </w:r>
          </w:p>
        </w:tc>
        <w:tc>
          <w:tcPr>
            <w:tcW w:w="992" w:type="dxa"/>
            <w:vAlign w:val="center"/>
          </w:tcPr>
          <w:p w14:paraId="2014FFFE" w14:textId="191DE0D2" w:rsidR="00BE1E16" w:rsidRPr="00BE1E16" w:rsidRDefault="00BE1E16" w:rsidP="008211D8">
            <w:pPr>
              <w:rPr>
                <w:rFonts w:ascii="Arial" w:hAnsi="Arial" w:cs="Arial"/>
                <w:iCs/>
                <w:sz w:val="13"/>
                <w:szCs w:val="20"/>
              </w:rPr>
            </w:pPr>
            <w:r w:rsidRPr="00BE1E16">
              <w:rPr>
                <w:rFonts w:ascii="Arial" w:hAnsi="Arial" w:cs="Arial"/>
                <w:sz w:val="13"/>
                <w:szCs w:val="18"/>
              </w:rPr>
              <w:t>14.0</w:t>
            </w:r>
          </w:p>
        </w:tc>
        <w:tc>
          <w:tcPr>
            <w:tcW w:w="993" w:type="dxa"/>
            <w:vAlign w:val="center"/>
          </w:tcPr>
          <w:p w14:paraId="60AD6D1E" w14:textId="069B049B" w:rsidR="00BE1E16" w:rsidRPr="00BE1E16" w:rsidRDefault="00BE1E16" w:rsidP="008211D8">
            <w:pPr>
              <w:rPr>
                <w:rFonts w:ascii="Arial" w:hAnsi="Arial" w:cs="Arial"/>
                <w:iCs/>
                <w:sz w:val="13"/>
                <w:szCs w:val="20"/>
              </w:rPr>
            </w:pPr>
            <w:r w:rsidRPr="00BE1E16">
              <w:rPr>
                <w:rFonts w:ascii="Arial" w:hAnsi="Arial" w:cs="Arial"/>
                <w:sz w:val="13"/>
                <w:szCs w:val="18"/>
              </w:rPr>
              <w:t>14.1</w:t>
            </w:r>
          </w:p>
        </w:tc>
        <w:tc>
          <w:tcPr>
            <w:tcW w:w="850" w:type="dxa"/>
            <w:vAlign w:val="center"/>
          </w:tcPr>
          <w:p w14:paraId="783FFA6D" w14:textId="71C1DCED" w:rsidR="00BE1E16" w:rsidRPr="00BE1E16" w:rsidRDefault="00BE1E16" w:rsidP="008211D8">
            <w:pPr>
              <w:rPr>
                <w:rFonts w:ascii="Arial" w:hAnsi="Arial" w:cs="Arial"/>
                <w:iCs/>
                <w:sz w:val="13"/>
                <w:szCs w:val="20"/>
              </w:rPr>
            </w:pPr>
            <w:r w:rsidRPr="00BE1E16">
              <w:rPr>
                <w:rFonts w:ascii="Arial" w:hAnsi="Arial" w:cs="Arial"/>
                <w:sz w:val="13"/>
                <w:szCs w:val="18"/>
              </w:rPr>
              <w:t>13.1</w:t>
            </w:r>
          </w:p>
        </w:tc>
        <w:tc>
          <w:tcPr>
            <w:tcW w:w="991" w:type="dxa"/>
            <w:vAlign w:val="center"/>
          </w:tcPr>
          <w:p w14:paraId="49772254" w14:textId="3FAFC233" w:rsidR="00BE1E16" w:rsidRPr="00BE1E16" w:rsidRDefault="00BE1E16" w:rsidP="008211D8">
            <w:pPr>
              <w:rPr>
                <w:rFonts w:ascii="Arial" w:hAnsi="Arial" w:cs="Arial"/>
                <w:iCs/>
                <w:sz w:val="13"/>
                <w:szCs w:val="20"/>
              </w:rPr>
            </w:pPr>
            <w:r w:rsidRPr="00BE1E16">
              <w:rPr>
                <w:rFonts w:ascii="Arial" w:hAnsi="Arial" w:cs="Arial"/>
                <w:sz w:val="13"/>
                <w:szCs w:val="18"/>
              </w:rPr>
              <w:t>1.1</w:t>
            </w:r>
          </w:p>
        </w:tc>
        <w:tc>
          <w:tcPr>
            <w:tcW w:w="851" w:type="dxa"/>
            <w:vAlign w:val="center"/>
          </w:tcPr>
          <w:p w14:paraId="6AFD0215" w14:textId="003B6479" w:rsidR="00BE1E16" w:rsidRPr="00BE1E16" w:rsidRDefault="00BE1E16" w:rsidP="008211D8">
            <w:pPr>
              <w:rPr>
                <w:rFonts w:ascii="Arial" w:hAnsi="Arial" w:cs="Arial"/>
                <w:sz w:val="13"/>
                <w:szCs w:val="18"/>
              </w:rPr>
            </w:pPr>
            <w:r w:rsidRPr="00BE1E16">
              <w:rPr>
                <w:rFonts w:ascii="Arial" w:hAnsi="Arial" w:cs="Arial"/>
                <w:sz w:val="13"/>
                <w:szCs w:val="18"/>
              </w:rPr>
              <w:t xml:space="preserve">1.0 </w:t>
            </w:r>
          </w:p>
        </w:tc>
        <w:tc>
          <w:tcPr>
            <w:tcW w:w="850" w:type="dxa"/>
            <w:vAlign w:val="center"/>
          </w:tcPr>
          <w:p w14:paraId="01CFE058" w14:textId="35C15975" w:rsidR="00BE1E16" w:rsidRPr="00BE1E16" w:rsidRDefault="00BE1E16" w:rsidP="008211D8">
            <w:pPr>
              <w:rPr>
                <w:rFonts w:ascii="Arial" w:hAnsi="Arial" w:cs="Arial"/>
                <w:sz w:val="13"/>
                <w:szCs w:val="20"/>
              </w:rPr>
            </w:pPr>
            <w:r w:rsidRPr="00BE1E16">
              <w:rPr>
                <w:rFonts w:ascii="Arial" w:hAnsi="Arial" w:cs="Arial"/>
                <w:sz w:val="13"/>
                <w:szCs w:val="18"/>
              </w:rPr>
              <w:t>0.1</w:t>
            </w:r>
          </w:p>
        </w:tc>
      </w:tr>
    </w:tbl>
    <w:p w14:paraId="7CFE5069" w14:textId="77777777" w:rsidR="00335C70" w:rsidRDefault="00335C70" w:rsidP="00285DF9">
      <w:pPr>
        <w:rPr>
          <w:i/>
          <w:iCs/>
        </w:rPr>
      </w:pPr>
    </w:p>
    <w:p w14:paraId="7EC4616B" w14:textId="4985AAB2" w:rsidR="004F4155" w:rsidRDefault="005F298F" w:rsidP="00285DF9">
      <w:pPr>
        <w:rPr>
          <w:iCs/>
          <w:lang w:val="en-GB"/>
        </w:rPr>
      </w:pPr>
      <w:r>
        <w:t>Based on performance statistics coll</w:t>
      </w:r>
      <w:r w:rsidR="00E02BC5">
        <w:t xml:space="preserve">ected in the simulation, we calculate </w:t>
      </w:r>
      <w:r>
        <w:t xml:space="preserve">the total SNR loss due to blind detection, SNR loss due to blind detection of </w:t>
      </w:r>
      <w:r w:rsidR="00995F71">
        <w:t>MO,</w:t>
      </w:r>
      <w:r>
        <w:t xml:space="preserve"> and SNR loss due to blind detection of </w:t>
      </w:r>
      <w:r>
        <w:rPr>
          <w:iCs/>
          <w:lang w:val="en-GB"/>
        </w:rPr>
        <w:t xml:space="preserve">FDMA </w:t>
      </w:r>
      <w:r w:rsidR="00995F71">
        <w:rPr>
          <w:iCs/>
          <w:lang w:val="en-GB"/>
        </w:rPr>
        <w:t>and DMRS</w:t>
      </w:r>
      <w:r>
        <w:rPr>
          <w:iCs/>
          <w:lang w:val="en-GB"/>
        </w:rPr>
        <w:t xml:space="preserve"> port allocation respectively, by </w:t>
      </w:r>
      <w:r>
        <w:t xml:space="preserve">comparing the demodulation performance of the R-ML receiver </w:t>
      </w:r>
      <w:r w:rsidR="00E02BC5">
        <w:t xml:space="preserve">aided </w:t>
      </w:r>
      <w:r w:rsidR="00E02BC5">
        <w:t>with</w:t>
      </w:r>
      <w:r>
        <w:t xml:space="preserve"> 3 levels of information</w:t>
      </w:r>
      <w:r w:rsidR="00E02BC5">
        <w:t xml:space="preserve">: </w:t>
      </w:r>
      <w:r>
        <w:t xml:space="preserve">aided with genie information, aided with MO </w:t>
      </w:r>
      <w:r w:rsidR="00995F71">
        <w:t>information,</w:t>
      </w:r>
      <w:r>
        <w:t xml:space="preserve"> no aided information. We furtherly</w:t>
      </w:r>
      <w:r>
        <w:rPr>
          <w:iCs/>
          <w:lang w:val="en-GB"/>
        </w:rPr>
        <w:t xml:space="preserve"> reach the following observations.</w:t>
      </w:r>
    </w:p>
    <w:p w14:paraId="0F9C24FE" w14:textId="21227D3B" w:rsidR="00AC0C56" w:rsidRPr="00455DEE" w:rsidRDefault="00AC0C56" w:rsidP="00AC0C56">
      <w:pPr>
        <w:rPr>
          <w:b/>
          <w:iCs/>
          <w:lang w:val="en-GB"/>
        </w:rPr>
      </w:pPr>
      <w:r w:rsidRPr="00455DEE">
        <w:rPr>
          <w:b/>
          <w:iCs/>
          <w:lang w:val="en-GB"/>
        </w:rPr>
        <w:t xml:space="preserve">Observation 1: </w:t>
      </w:r>
      <w:r>
        <w:rPr>
          <w:b/>
          <w:iCs/>
          <w:lang w:val="en-GB"/>
        </w:rPr>
        <w:t>R-ML SNR l</w:t>
      </w:r>
      <w:r w:rsidRPr="00455DEE">
        <w:rPr>
          <w:b/>
          <w:iCs/>
          <w:lang w:val="en-GB"/>
        </w:rPr>
        <w:t>oss due to modulation order detection error increases with the modulation order</w:t>
      </w:r>
      <w:r w:rsidR="00E02BC5">
        <w:rPr>
          <w:b/>
          <w:iCs/>
          <w:lang w:val="en-GB"/>
        </w:rPr>
        <w:t xml:space="preserve"> increment</w:t>
      </w:r>
      <w:r w:rsidRPr="00455DEE">
        <w:rPr>
          <w:b/>
          <w:iCs/>
          <w:lang w:val="en-GB"/>
        </w:rPr>
        <w:t xml:space="preserve">, </w:t>
      </w:r>
      <w:r w:rsidR="00995F71">
        <w:rPr>
          <w:b/>
          <w:iCs/>
          <w:lang w:val="en-GB"/>
        </w:rPr>
        <w:t>it‘s</w:t>
      </w:r>
      <w:r>
        <w:rPr>
          <w:b/>
          <w:iCs/>
          <w:lang w:val="en-GB"/>
        </w:rPr>
        <w:t xml:space="preserve"> observed that 64</w:t>
      </w:r>
      <w:r w:rsidRPr="00455DEE">
        <w:rPr>
          <w:b/>
          <w:iCs/>
          <w:lang w:val="en-GB"/>
        </w:rPr>
        <w:t xml:space="preserve">QAM </w:t>
      </w:r>
      <w:r>
        <w:rPr>
          <w:b/>
          <w:iCs/>
          <w:lang w:val="en-GB"/>
        </w:rPr>
        <w:t xml:space="preserve">shows </w:t>
      </w:r>
      <w:r w:rsidRPr="00455DEE">
        <w:rPr>
          <w:b/>
          <w:iCs/>
          <w:lang w:val="en-GB"/>
        </w:rPr>
        <w:t xml:space="preserve">the highest </w:t>
      </w:r>
      <w:r w:rsidR="00E02BC5">
        <w:rPr>
          <w:b/>
          <w:iCs/>
          <w:lang w:val="en-GB"/>
        </w:rPr>
        <w:t xml:space="preserve">SNR </w:t>
      </w:r>
      <w:r w:rsidRPr="00455DEE">
        <w:rPr>
          <w:b/>
          <w:iCs/>
          <w:lang w:val="en-GB"/>
        </w:rPr>
        <w:t xml:space="preserve">loss among the three </w:t>
      </w:r>
      <w:r w:rsidR="00E02BC5">
        <w:rPr>
          <w:b/>
          <w:iCs/>
          <w:lang w:val="en-GB"/>
        </w:rPr>
        <w:t xml:space="preserve">MOs </w:t>
      </w:r>
      <w:r w:rsidRPr="00455DEE">
        <w:rPr>
          <w:b/>
          <w:iCs/>
          <w:lang w:val="en-GB"/>
        </w:rPr>
        <w:t>of 64QAM, 16QAM and QPSK.</w:t>
      </w:r>
    </w:p>
    <w:p w14:paraId="55A83CF8" w14:textId="6C6E684D" w:rsidR="00455DEE" w:rsidRPr="00415EA6" w:rsidRDefault="00D75630" w:rsidP="00AC0C56">
      <w:pPr>
        <w:rPr>
          <w:b/>
          <w:iCs/>
          <w:lang w:val="en-GB"/>
        </w:rPr>
      </w:pPr>
      <w:r>
        <w:rPr>
          <w:b/>
          <w:iCs/>
          <w:lang w:val="en-GB"/>
        </w:rPr>
        <w:t xml:space="preserve">Observation 2: The higher SNR </w:t>
      </w:r>
      <w:r w:rsidR="00AA1CBE">
        <w:rPr>
          <w:b/>
          <w:iCs/>
          <w:lang w:val="en-GB"/>
        </w:rPr>
        <w:t>point is</w:t>
      </w:r>
      <w:r>
        <w:rPr>
          <w:b/>
          <w:iCs/>
          <w:lang w:val="en-GB"/>
        </w:rPr>
        <w:t xml:space="preserve"> more sensitive to the DMRS port detection error, it’s observed that DMRS port detection error leads to higher performance loss in the higher SNR case, e.g test number 5 shows 2.1dB loss due to FDRA and </w:t>
      </w:r>
      <w:r w:rsidR="00E02BC5">
        <w:rPr>
          <w:b/>
          <w:iCs/>
          <w:lang w:val="en-GB"/>
        </w:rPr>
        <w:t>D</w:t>
      </w:r>
      <w:r>
        <w:rPr>
          <w:b/>
          <w:iCs/>
          <w:lang w:val="en-GB"/>
        </w:rPr>
        <w:t xml:space="preserve">MRS port blind </w:t>
      </w:r>
      <w:r w:rsidR="00FA50C7">
        <w:rPr>
          <w:b/>
          <w:iCs/>
          <w:lang w:val="en-GB"/>
        </w:rPr>
        <w:t>detection</w:t>
      </w:r>
      <w:r w:rsidR="00E02BC5">
        <w:rPr>
          <w:b/>
          <w:iCs/>
          <w:lang w:val="en-GB"/>
        </w:rPr>
        <w:t xml:space="preserve"> error</w:t>
      </w:r>
      <w:r w:rsidR="00FA50C7">
        <w:rPr>
          <w:b/>
          <w:iCs/>
          <w:lang w:val="en-GB"/>
        </w:rPr>
        <w:t>,</w:t>
      </w:r>
      <w:r>
        <w:rPr>
          <w:b/>
          <w:iCs/>
          <w:lang w:val="en-GB"/>
        </w:rPr>
        <w:t xml:space="preserve"> while the corresponding loss in test number 4 is 0.3dB</w:t>
      </w:r>
      <w:r w:rsidR="00E02BC5">
        <w:rPr>
          <w:b/>
          <w:iCs/>
          <w:lang w:val="en-GB"/>
        </w:rPr>
        <w:t>, while noting</w:t>
      </w:r>
      <w:r w:rsidR="00623060">
        <w:rPr>
          <w:b/>
          <w:iCs/>
          <w:lang w:val="en-GB"/>
        </w:rPr>
        <w:t xml:space="preserve"> the two </w:t>
      </w:r>
      <w:r w:rsidR="00E02BC5">
        <w:rPr>
          <w:b/>
          <w:iCs/>
          <w:lang w:val="en-GB"/>
        </w:rPr>
        <w:t xml:space="preserve">test </w:t>
      </w:r>
      <w:r w:rsidR="00623060">
        <w:rPr>
          <w:b/>
          <w:iCs/>
          <w:lang w:val="en-GB"/>
        </w:rPr>
        <w:t>cases show the highest difference of SNRs</w:t>
      </w:r>
      <w:r>
        <w:rPr>
          <w:b/>
          <w:iCs/>
          <w:lang w:val="en-GB"/>
        </w:rPr>
        <w:t>.</w:t>
      </w:r>
    </w:p>
    <w:p w14:paraId="28F8D13D" w14:textId="77777777" w:rsidR="007B3841" w:rsidRPr="0092180D" w:rsidRDefault="007B3841" w:rsidP="007B3841">
      <w:pPr>
        <w:pStyle w:val="1"/>
        <w:jc w:val="both"/>
        <w:rPr>
          <w:lang w:val="en-US"/>
        </w:rPr>
      </w:pPr>
      <w:r>
        <w:rPr>
          <w:lang w:val="en-US"/>
        </w:rPr>
        <w:t>3</w:t>
      </w:r>
      <w:r w:rsidRPr="0092180D">
        <w:rPr>
          <w:lang w:val="en-US"/>
        </w:rPr>
        <w:tab/>
        <w:t>Summary</w:t>
      </w:r>
    </w:p>
    <w:p w14:paraId="6C7FEC7F" w14:textId="72040950" w:rsidR="007B3841" w:rsidRDefault="00070AA9" w:rsidP="007B3841">
      <w:r>
        <w:t xml:space="preserve">In this contribution, we shared our simulation results </w:t>
      </w:r>
      <w:r w:rsidR="00771E4E">
        <w:t xml:space="preserve">for R-ML receiver </w:t>
      </w:r>
      <w:r>
        <w:t xml:space="preserve">based on </w:t>
      </w:r>
      <w:r w:rsidR="00FD6999">
        <w:t>the parameter configurations and</w:t>
      </w:r>
      <w:r w:rsidR="00A617ED">
        <w:t xml:space="preserve"> assumptions </w:t>
      </w:r>
      <w:r w:rsidR="00FD6999">
        <w:t>agreed in the last RAN4 #10</w:t>
      </w:r>
      <w:r w:rsidR="0098052E">
        <w:t xml:space="preserve">7 </w:t>
      </w:r>
      <w:r w:rsidR="00FD6999">
        <w:t>meeti</w:t>
      </w:r>
      <w:r w:rsidR="00FD6999" w:rsidRPr="00F80D7C">
        <w:t>ng</w:t>
      </w:r>
      <w:r w:rsidR="00CA4C61" w:rsidRPr="00F80D7C">
        <w:t xml:space="preserve"> [1]</w:t>
      </w:r>
      <w:r w:rsidR="00FD6999" w:rsidRPr="00F80D7C">
        <w:t>.</w:t>
      </w:r>
      <w:r w:rsidR="00A617ED" w:rsidRPr="00F80D7C">
        <w:t xml:space="preserve"> </w:t>
      </w:r>
      <w:r w:rsidR="00F80D7C" w:rsidRPr="00F80D7C">
        <w:t>Looking into</w:t>
      </w:r>
      <w:r w:rsidR="00294EE4" w:rsidRPr="00F80D7C">
        <w:t xml:space="preserve"> the si</w:t>
      </w:r>
      <w:r w:rsidR="00F44FB0" w:rsidRPr="00F80D7C">
        <w:t xml:space="preserve">mulation results, we </w:t>
      </w:r>
      <w:r w:rsidR="00771E4E" w:rsidRPr="00F80D7C">
        <w:t>get the following observations.</w:t>
      </w:r>
    </w:p>
    <w:p w14:paraId="56658C3F" w14:textId="77777777" w:rsidR="00E02BC5" w:rsidRPr="00455DEE" w:rsidRDefault="00E02BC5" w:rsidP="00E02BC5">
      <w:pPr>
        <w:rPr>
          <w:b/>
          <w:iCs/>
          <w:lang w:val="en-GB"/>
        </w:rPr>
      </w:pPr>
      <w:r w:rsidRPr="00455DEE">
        <w:rPr>
          <w:b/>
          <w:iCs/>
          <w:lang w:val="en-GB"/>
        </w:rPr>
        <w:t xml:space="preserve">Observation 1: </w:t>
      </w:r>
      <w:r>
        <w:rPr>
          <w:b/>
          <w:iCs/>
          <w:lang w:val="en-GB"/>
        </w:rPr>
        <w:t>R-ML SNR l</w:t>
      </w:r>
      <w:r w:rsidRPr="00455DEE">
        <w:rPr>
          <w:b/>
          <w:iCs/>
          <w:lang w:val="en-GB"/>
        </w:rPr>
        <w:t>oss due to modulation order detection error increases with the modulation order</w:t>
      </w:r>
      <w:r>
        <w:rPr>
          <w:b/>
          <w:iCs/>
          <w:lang w:val="en-GB"/>
        </w:rPr>
        <w:t xml:space="preserve"> increment</w:t>
      </w:r>
      <w:r w:rsidRPr="00455DEE">
        <w:rPr>
          <w:b/>
          <w:iCs/>
          <w:lang w:val="en-GB"/>
        </w:rPr>
        <w:t xml:space="preserve">, </w:t>
      </w:r>
      <w:r>
        <w:rPr>
          <w:b/>
          <w:iCs/>
          <w:lang w:val="en-GB"/>
        </w:rPr>
        <w:t>it‘s observed that 64</w:t>
      </w:r>
      <w:r w:rsidRPr="00455DEE">
        <w:rPr>
          <w:b/>
          <w:iCs/>
          <w:lang w:val="en-GB"/>
        </w:rPr>
        <w:t xml:space="preserve">QAM </w:t>
      </w:r>
      <w:r>
        <w:rPr>
          <w:b/>
          <w:iCs/>
          <w:lang w:val="en-GB"/>
        </w:rPr>
        <w:t xml:space="preserve">shows </w:t>
      </w:r>
      <w:r w:rsidRPr="00455DEE">
        <w:rPr>
          <w:b/>
          <w:iCs/>
          <w:lang w:val="en-GB"/>
        </w:rPr>
        <w:t xml:space="preserve">the highest </w:t>
      </w:r>
      <w:r>
        <w:rPr>
          <w:b/>
          <w:iCs/>
          <w:lang w:val="en-GB"/>
        </w:rPr>
        <w:t xml:space="preserve">SNR </w:t>
      </w:r>
      <w:r w:rsidRPr="00455DEE">
        <w:rPr>
          <w:b/>
          <w:iCs/>
          <w:lang w:val="en-GB"/>
        </w:rPr>
        <w:t xml:space="preserve">loss among the three </w:t>
      </w:r>
      <w:r>
        <w:rPr>
          <w:b/>
          <w:iCs/>
          <w:lang w:val="en-GB"/>
        </w:rPr>
        <w:t xml:space="preserve">MOs </w:t>
      </w:r>
      <w:r w:rsidRPr="00455DEE">
        <w:rPr>
          <w:b/>
          <w:iCs/>
          <w:lang w:val="en-GB"/>
        </w:rPr>
        <w:t>of 64QAM, 16QAM and QPSK.</w:t>
      </w:r>
    </w:p>
    <w:p w14:paraId="5F22030F" w14:textId="155F8AF4" w:rsidR="00771E4E" w:rsidRPr="00771E4E" w:rsidRDefault="00E02BC5" w:rsidP="007B3841">
      <w:pPr>
        <w:rPr>
          <w:b/>
          <w:iCs/>
          <w:lang w:val="en-GB"/>
        </w:rPr>
      </w:pPr>
      <w:r>
        <w:rPr>
          <w:b/>
          <w:iCs/>
          <w:lang w:val="en-GB"/>
        </w:rPr>
        <w:t>Observation 2: The higher SNR point is more sensitive to the DMRS port detection error, it’s observed that DMRS port detection error leads to higher performance loss in the higher SNR case, e.g test number 5 shows 2.1dB loss due to FDRA and DMRS port blind detection error, while the corresponding loss in test number 4 is 0.3dB, while noting the two test cases show the highest difference of SNRs</w:t>
      </w:r>
      <w:bookmarkStart w:id="8" w:name="_GoBack"/>
      <w:bookmarkEnd w:id="8"/>
      <w:r w:rsidR="00D75630">
        <w:rPr>
          <w:b/>
          <w:iCs/>
          <w:lang w:val="en-GB"/>
        </w:rPr>
        <w:t>.</w:t>
      </w:r>
    </w:p>
    <w:p w14:paraId="6D6DE7DC" w14:textId="77777777" w:rsidR="007B3841" w:rsidRPr="00BC31DC" w:rsidRDefault="007B3841" w:rsidP="007B3841">
      <w:pPr>
        <w:pStyle w:val="1"/>
        <w:jc w:val="both"/>
        <w:rPr>
          <w:lang w:val="en-US"/>
        </w:rPr>
      </w:pPr>
      <w:r w:rsidRPr="0092180D">
        <w:rPr>
          <w:lang w:val="en-US"/>
        </w:rPr>
        <w:lastRenderedPageBreak/>
        <w:t>References</w:t>
      </w:r>
    </w:p>
    <w:p w14:paraId="6FA9F06F" w14:textId="12D6AADA" w:rsidR="00202456" w:rsidRDefault="00202456" w:rsidP="00885C88">
      <w:pPr>
        <w:ind w:left="720" w:hanging="720"/>
        <w:rPr>
          <w:rFonts w:cstheme="minorHAnsi"/>
        </w:rPr>
      </w:pPr>
      <w:r>
        <w:rPr>
          <w:rFonts w:cstheme="minorHAnsi"/>
        </w:rPr>
        <w:t xml:space="preserve">[1] </w:t>
      </w:r>
      <w:r w:rsidRPr="00202456">
        <w:rPr>
          <w:rFonts w:cstheme="minorHAnsi"/>
        </w:rPr>
        <w:t>R4-2309892</w:t>
      </w:r>
      <w:r>
        <w:rPr>
          <w:rFonts w:cstheme="minorHAnsi"/>
        </w:rPr>
        <w:t xml:space="preserve"> </w:t>
      </w:r>
      <w:r w:rsidRPr="00202456">
        <w:rPr>
          <w:rFonts w:cstheme="minorHAnsi"/>
        </w:rPr>
        <w:t>WF on advanced receiver for MU-MIMO scenario</w:t>
      </w:r>
      <w:r>
        <w:rPr>
          <w:rFonts w:cstheme="minorHAnsi"/>
        </w:rPr>
        <w:t xml:space="preserve">, </w:t>
      </w:r>
      <w:r w:rsidRPr="00202456">
        <w:rPr>
          <w:rFonts w:cstheme="minorHAnsi"/>
        </w:rPr>
        <w:t>China Telecom</w:t>
      </w:r>
      <w:r>
        <w:rPr>
          <w:rFonts w:cstheme="minorHAnsi"/>
        </w:rPr>
        <w:t>, RAN4 #107</w:t>
      </w:r>
    </w:p>
    <w:p w14:paraId="16989D04" w14:textId="6BB9FFEE" w:rsidR="00202456" w:rsidRDefault="00202456" w:rsidP="00885C88">
      <w:pPr>
        <w:ind w:left="720" w:hanging="720"/>
        <w:rPr>
          <w:rFonts w:cstheme="minorHAnsi"/>
        </w:rPr>
      </w:pPr>
      <w:r>
        <w:rPr>
          <w:rFonts w:cstheme="minorHAnsi"/>
        </w:rPr>
        <w:t xml:space="preserve">[2] </w:t>
      </w:r>
      <w:r w:rsidRPr="00202456">
        <w:rPr>
          <w:rFonts w:cstheme="minorHAnsi"/>
        </w:rPr>
        <w:t>RP-231188</w:t>
      </w:r>
      <w:r>
        <w:rPr>
          <w:rFonts w:cstheme="minorHAnsi"/>
        </w:rPr>
        <w:t xml:space="preserve"> </w:t>
      </w:r>
      <w:r w:rsidRPr="00202456">
        <w:rPr>
          <w:rFonts w:cstheme="minorHAnsi"/>
        </w:rPr>
        <w:t>Revised WID on NR demodulation performance evolution</w:t>
      </w:r>
      <w:r>
        <w:rPr>
          <w:rFonts w:cstheme="minorHAnsi"/>
        </w:rPr>
        <w:t>,China Telecom, TSGRAN #100</w:t>
      </w:r>
    </w:p>
    <w:p w14:paraId="498849B4" w14:textId="4BDFF727" w:rsidR="00E62B94" w:rsidRDefault="00E62B94" w:rsidP="00885C88">
      <w:pPr>
        <w:ind w:left="720" w:hanging="720"/>
        <w:rPr>
          <w:rFonts w:cstheme="minorHAnsi"/>
        </w:rPr>
      </w:pPr>
      <w:r>
        <w:rPr>
          <w:rFonts w:cstheme="minorHAnsi"/>
        </w:rPr>
        <w:t xml:space="preserve">[3] </w:t>
      </w:r>
      <w:r w:rsidRPr="00E62B94">
        <w:rPr>
          <w:rFonts w:cstheme="minorHAnsi"/>
        </w:rPr>
        <w:t>R4-2307632</w:t>
      </w:r>
      <w:r w:rsidRPr="00E62B94">
        <w:rPr>
          <w:rFonts w:cstheme="minorHAnsi"/>
        </w:rPr>
        <w:tab/>
        <w:t>Simulation result collection for advanced receiver for MU-MIMO</w:t>
      </w:r>
      <w:r>
        <w:rPr>
          <w:rFonts w:cstheme="minorHAnsi"/>
        </w:rPr>
        <w:t>,</w:t>
      </w:r>
      <w:r w:rsidRPr="00E62B94">
        <w:rPr>
          <w:rFonts w:cstheme="minorHAnsi"/>
        </w:rPr>
        <w:t xml:space="preserve"> </w:t>
      </w:r>
      <w:r w:rsidRPr="00202456">
        <w:rPr>
          <w:rFonts w:cstheme="minorHAnsi"/>
        </w:rPr>
        <w:t>China Telecom</w:t>
      </w:r>
      <w:r>
        <w:rPr>
          <w:rFonts w:cstheme="minorHAnsi"/>
        </w:rPr>
        <w:t>, RAN4 #107</w:t>
      </w:r>
    </w:p>
    <w:p w14:paraId="03446468" w14:textId="77777777" w:rsidR="00403218" w:rsidRDefault="00403218" w:rsidP="00E62B94">
      <w:pPr>
        <w:rPr>
          <w:rFonts w:cstheme="minorHAnsi"/>
          <w:color w:val="000000"/>
        </w:rPr>
      </w:pPr>
    </w:p>
    <w:p w14:paraId="1142B297" w14:textId="46C9F531" w:rsidR="00C066BC" w:rsidRDefault="00C066BC" w:rsidP="00885C88">
      <w:pPr>
        <w:ind w:left="720" w:hanging="720"/>
        <w:rPr>
          <w:rFonts w:cstheme="minorHAnsi"/>
          <w:color w:val="000000"/>
        </w:rPr>
      </w:pPr>
    </w:p>
    <w:sectPr w:rsidR="00C06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2" type="#_x0000_t75" style="width:113.3pt;height:74.3pt" o:bullet="t">
        <v:imagedata r:id="rId1" o:title=""/>
      </v:shape>
    </w:pict>
  </w:numPicBullet>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732BA7"/>
    <w:multiLevelType w:val="hybridMultilevel"/>
    <w:tmpl w:val="D9F05A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B547A"/>
    <w:multiLevelType w:val="hybridMultilevel"/>
    <w:tmpl w:val="4CCED118"/>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1944" w:hanging="360"/>
      </w:pPr>
      <w:rPr>
        <w:rFonts w:ascii="Symbol" w:hAnsi="Symbol" w:hint="default"/>
      </w:rPr>
    </w:lvl>
    <w:lvl w:ilvl="1" w:tplc="04190003">
      <w:start w:val="1"/>
      <w:numFmt w:val="bullet"/>
      <w:lvlText w:val="o"/>
      <w:lvlJc w:val="left"/>
      <w:pPr>
        <w:ind w:left="-1224" w:hanging="360"/>
      </w:pPr>
      <w:rPr>
        <w:rFonts w:ascii="Courier New" w:hAnsi="Courier New" w:cs="Courier New" w:hint="default"/>
      </w:rPr>
    </w:lvl>
    <w:lvl w:ilvl="2" w:tplc="04190005">
      <w:start w:val="1"/>
      <w:numFmt w:val="bullet"/>
      <w:lvlText w:val=""/>
      <w:lvlJc w:val="left"/>
      <w:pPr>
        <w:ind w:left="-504" w:hanging="360"/>
      </w:pPr>
      <w:rPr>
        <w:rFonts w:ascii="Wingdings" w:hAnsi="Wingdings" w:hint="default"/>
      </w:rPr>
    </w:lvl>
    <w:lvl w:ilvl="3" w:tplc="04190001" w:tentative="1">
      <w:start w:val="1"/>
      <w:numFmt w:val="bullet"/>
      <w:lvlText w:val=""/>
      <w:lvlJc w:val="left"/>
      <w:pPr>
        <w:ind w:left="216" w:hanging="360"/>
      </w:pPr>
      <w:rPr>
        <w:rFonts w:ascii="Symbol" w:hAnsi="Symbol" w:hint="default"/>
      </w:rPr>
    </w:lvl>
    <w:lvl w:ilvl="4" w:tplc="04190003" w:tentative="1">
      <w:start w:val="1"/>
      <w:numFmt w:val="bullet"/>
      <w:lvlText w:val="o"/>
      <w:lvlJc w:val="left"/>
      <w:pPr>
        <w:ind w:left="936" w:hanging="360"/>
      </w:pPr>
      <w:rPr>
        <w:rFonts w:ascii="Courier New" w:hAnsi="Courier New" w:cs="Courier New" w:hint="default"/>
      </w:rPr>
    </w:lvl>
    <w:lvl w:ilvl="5" w:tplc="04190005" w:tentative="1">
      <w:start w:val="1"/>
      <w:numFmt w:val="bullet"/>
      <w:lvlText w:val=""/>
      <w:lvlJc w:val="left"/>
      <w:pPr>
        <w:ind w:left="1656" w:hanging="360"/>
      </w:pPr>
      <w:rPr>
        <w:rFonts w:ascii="Wingdings" w:hAnsi="Wingdings" w:hint="default"/>
      </w:rPr>
    </w:lvl>
    <w:lvl w:ilvl="6" w:tplc="04190001" w:tentative="1">
      <w:start w:val="1"/>
      <w:numFmt w:val="bullet"/>
      <w:lvlText w:val=""/>
      <w:lvlJc w:val="left"/>
      <w:pPr>
        <w:ind w:left="2376" w:hanging="360"/>
      </w:pPr>
      <w:rPr>
        <w:rFonts w:ascii="Symbol" w:hAnsi="Symbol" w:hint="default"/>
      </w:rPr>
    </w:lvl>
    <w:lvl w:ilvl="7" w:tplc="04190003" w:tentative="1">
      <w:start w:val="1"/>
      <w:numFmt w:val="bullet"/>
      <w:lvlText w:val="o"/>
      <w:lvlJc w:val="left"/>
      <w:pPr>
        <w:ind w:left="3096" w:hanging="360"/>
      </w:pPr>
      <w:rPr>
        <w:rFonts w:ascii="Courier New" w:hAnsi="Courier New" w:cs="Courier New" w:hint="default"/>
      </w:rPr>
    </w:lvl>
    <w:lvl w:ilvl="8" w:tplc="04190005" w:tentative="1">
      <w:start w:val="1"/>
      <w:numFmt w:val="bullet"/>
      <w:lvlText w:val=""/>
      <w:lvlJc w:val="left"/>
      <w:pPr>
        <w:ind w:left="3816" w:hanging="360"/>
      </w:pPr>
      <w:rPr>
        <w:rFonts w:ascii="Wingdings" w:hAnsi="Wingdings" w:hint="default"/>
      </w:rPr>
    </w:lvl>
  </w:abstractNum>
  <w:abstractNum w:abstractNumId="8"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266402"/>
    <w:multiLevelType w:val="hybridMultilevel"/>
    <w:tmpl w:val="A6882B50"/>
    <w:lvl w:ilvl="0" w:tplc="680860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8C7047"/>
    <w:multiLevelType w:val="hybridMultilevel"/>
    <w:tmpl w:val="346A543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73E6A58"/>
    <w:multiLevelType w:val="hybridMultilevel"/>
    <w:tmpl w:val="DDD4B0CA"/>
    <w:lvl w:ilvl="0" w:tplc="5B44CB08">
      <w:start w:val="2"/>
      <w:numFmt w:val="bullet"/>
      <w:lvlText w:val="-"/>
      <w:lvlJc w:val="left"/>
      <w:pPr>
        <w:ind w:left="640" w:hanging="420"/>
      </w:pPr>
      <w:rPr>
        <w:rFonts w:ascii="Times New Roman" w:eastAsia="Calibri"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4"/>
  </w:num>
  <w:num w:numId="3">
    <w:abstractNumId w:val="7"/>
  </w:num>
  <w:num w:numId="4">
    <w:abstractNumId w:val="5"/>
  </w:num>
  <w:num w:numId="5">
    <w:abstractNumId w:val="16"/>
  </w:num>
  <w:num w:numId="6">
    <w:abstractNumId w:val="9"/>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0"/>
  </w:num>
  <w:num w:numId="12">
    <w:abstractNumId w:val="11"/>
  </w:num>
  <w:num w:numId="13">
    <w:abstractNumId w:val="3"/>
  </w:num>
  <w:num w:numId="14">
    <w:abstractNumId w:val="8"/>
  </w:num>
  <w:num w:numId="15">
    <w:abstractNumId w:val="17"/>
  </w:num>
  <w:num w:numId="16">
    <w:abstractNumId w:val="1"/>
  </w:num>
  <w:num w:numId="17">
    <w:abstractNumId w:val="10"/>
  </w:num>
  <w:num w:numId="18">
    <w:abstractNumId w:val="15"/>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30B"/>
    <w:rsid w:val="00003086"/>
    <w:rsid w:val="000040F8"/>
    <w:rsid w:val="00004CBA"/>
    <w:rsid w:val="0000695F"/>
    <w:rsid w:val="00012610"/>
    <w:rsid w:val="0001442B"/>
    <w:rsid w:val="00014BC4"/>
    <w:rsid w:val="00020CDA"/>
    <w:rsid w:val="00021F36"/>
    <w:rsid w:val="000406C3"/>
    <w:rsid w:val="000411C2"/>
    <w:rsid w:val="00047869"/>
    <w:rsid w:val="000479F6"/>
    <w:rsid w:val="00050AB2"/>
    <w:rsid w:val="00051EC6"/>
    <w:rsid w:val="000600FA"/>
    <w:rsid w:val="0006122D"/>
    <w:rsid w:val="00064648"/>
    <w:rsid w:val="00064AA8"/>
    <w:rsid w:val="00065462"/>
    <w:rsid w:val="00065ED1"/>
    <w:rsid w:val="00067341"/>
    <w:rsid w:val="00070AA9"/>
    <w:rsid w:val="000714DA"/>
    <w:rsid w:val="00074F50"/>
    <w:rsid w:val="00075E65"/>
    <w:rsid w:val="00085BC1"/>
    <w:rsid w:val="00086AEC"/>
    <w:rsid w:val="000912F5"/>
    <w:rsid w:val="00092A79"/>
    <w:rsid w:val="000B04BF"/>
    <w:rsid w:val="000B073D"/>
    <w:rsid w:val="000B3776"/>
    <w:rsid w:val="000B55D4"/>
    <w:rsid w:val="000D026C"/>
    <w:rsid w:val="000D0729"/>
    <w:rsid w:val="000D25FD"/>
    <w:rsid w:val="000D3826"/>
    <w:rsid w:val="000D3A65"/>
    <w:rsid w:val="000D4217"/>
    <w:rsid w:val="000D4808"/>
    <w:rsid w:val="000E3136"/>
    <w:rsid w:val="000F4298"/>
    <w:rsid w:val="000F62F2"/>
    <w:rsid w:val="001029E3"/>
    <w:rsid w:val="001046DC"/>
    <w:rsid w:val="00104F61"/>
    <w:rsid w:val="001066FC"/>
    <w:rsid w:val="00106F9D"/>
    <w:rsid w:val="00107CE6"/>
    <w:rsid w:val="00117C1D"/>
    <w:rsid w:val="00117D82"/>
    <w:rsid w:val="00124B84"/>
    <w:rsid w:val="00130E9F"/>
    <w:rsid w:val="00131A54"/>
    <w:rsid w:val="0013537E"/>
    <w:rsid w:val="00135E98"/>
    <w:rsid w:val="00137D02"/>
    <w:rsid w:val="0014027D"/>
    <w:rsid w:val="001420AA"/>
    <w:rsid w:val="001459D1"/>
    <w:rsid w:val="001474FE"/>
    <w:rsid w:val="00147FF3"/>
    <w:rsid w:val="00150633"/>
    <w:rsid w:val="00153884"/>
    <w:rsid w:val="00156319"/>
    <w:rsid w:val="00163EE4"/>
    <w:rsid w:val="0016435E"/>
    <w:rsid w:val="0016446F"/>
    <w:rsid w:val="001669F0"/>
    <w:rsid w:val="00171207"/>
    <w:rsid w:val="0017143E"/>
    <w:rsid w:val="00175E8C"/>
    <w:rsid w:val="001762BF"/>
    <w:rsid w:val="001776EF"/>
    <w:rsid w:val="00180B0F"/>
    <w:rsid w:val="0018472B"/>
    <w:rsid w:val="0018526A"/>
    <w:rsid w:val="0018600A"/>
    <w:rsid w:val="001940D0"/>
    <w:rsid w:val="001A0B7E"/>
    <w:rsid w:val="001A4E3E"/>
    <w:rsid w:val="001A5A7F"/>
    <w:rsid w:val="001A6983"/>
    <w:rsid w:val="001B2E87"/>
    <w:rsid w:val="001B5051"/>
    <w:rsid w:val="001C5B73"/>
    <w:rsid w:val="001D0936"/>
    <w:rsid w:val="001D0E62"/>
    <w:rsid w:val="001D2CC7"/>
    <w:rsid w:val="001E6CEA"/>
    <w:rsid w:val="001E7DE0"/>
    <w:rsid w:val="001F15E8"/>
    <w:rsid w:val="001F736B"/>
    <w:rsid w:val="001F742E"/>
    <w:rsid w:val="00202456"/>
    <w:rsid w:val="0020253B"/>
    <w:rsid w:val="002032A6"/>
    <w:rsid w:val="00203FF1"/>
    <w:rsid w:val="00204A86"/>
    <w:rsid w:val="00206999"/>
    <w:rsid w:val="002124B7"/>
    <w:rsid w:val="00215009"/>
    <w:rsid w:val="00216D44"/>
    <w:rsid w:val="00221F9D"/>
    <w:rsid w:val="002276C6"/>
    <w:rsid w:val="002300F6"/>
    <w:rsid w:val="00231935"/>
    <w:rsid w:val="00233825"/>
    <w:rsid w:val="00234F11"/>
    <w:rsid w:val="0023616F"/>
    <w:rsid w:val="00241077"/>
    <w:rsid w:val="00242D0B"/>
    <w:rsid w:val="0024351D"/>
    <w:rsid w:val="00247232"/>
    <w:rsid w:val="002477B7"/>
    <w:rsid w:val="002503B4"/>
    <w:rsid w:val="00252759"/>
    <w:rsid w:val="002603DD"/>
    <w:rsid w:val="00260862"/>
    <w:rsid w:val="00261714"/>
    <w:rsid w:val="00272919"/>
    <w:rsid w:val="00273A0D"/>
    <w:rsid w:val="002752E2"/>
    <w:rsid w:val="00283C5A"/>
    <w:rsid w:val="00285DF9"/>
    <w:rsid w:val="002924F9"/>
    <w:rsid w:val="002925A1"/>
    <w:rsid w:val="00294EE4"/>
    <w:rsid w:val="002970C1"/>
    <w:rsid w:val="002A06C1"/>
    <w:rsid w:val="002A3635"/>
    <w:rsid w:val="002B5DAE"/>
    <w:rsid w:val="002C5FEF"/>
    <w:rsid w:val="002C63F4"/>
    <w:rsid w:val="002C7E13"/>
    <w:rsid w:val="002D5316"/>
    <w:rsid w:val="002D5674"/>
    <w:rsid w:val="002E0CF7"/>
    <w:rsid w:val="002E288F"/>
    <w:rsid w:val="002E6AE6"/>
    <w:rsid w:val="002F1584"/>
    <w:rsid w:val="002F3256"/>
    <w:rsid w:val="0030227E"/>
    <w:rsid w:val="00306F87"/>
    <w:rsid w:val="003105EE"/>
    <w:rsid w:val="0031084B"/>
    <w:rsid w:val="003130B1"/>
    <w:rsid w:val="00313A19"/>
    <w:rsid w:val="0031414B"/>
    <w:rsid w:val="00317174"/>
    <w:rsid w:val="00317B22"/>
    <w:rsid w:val="00321476"/>
    <w:rsid w:val="00330E54"/>
    <w:rsid w:val="00331A06"/>
    <w:rsid w:val="003326DE"/>
    <w:rsid w:val="00333D0C"/>
    <w:rsid w:val="00335C23"/>
    <w:rsid w:val="00335C70"/>
    <w:rsid w:val="00336D57"/>
    <w:rsid w:val="00337846"/>
    <w:rsid w:val="00343E91"/>
    <w:rsid w:val="00345393"/>
    <w:rsid w:val="00346B29"/>
    <w:rsid w:val="00350A43"/>
    <w:rsid w:val="0035322A"/>
    <w:rsid w:val="003613C6"/>
    <w:rsid w:val="00375618"/>
    <w:rsid w:val="003764DD"/>
    <w:rsid w:val="00387FC5"/>
    <w:rsid w:val="003A0318"/>
    <w:rsid w:val="003A147B"/>
    <w:rsid w:val="003A52D2"/>
    <w:rsid w:val="003A75F1"/>
    <w:rsid w:val="003A7A93"/>
    <w:rsid w:val="003B4B08"/>
    <w:rsid w:val="003B6044"/>
    <w:rsid w:val="003C1C1A"/>
    <w:rsid w:val="003C2EEA"/>
    <w:rsid w:val="003C36BA"/>
    <w:rsid w:val="003D1FD6"/>
    <w:rsid w:val="003D3CEE"/>
    <w:rsid w:val="003E2C6B"/>
    <w:rsid w:val="003E5B6C"/>
    <w:rsid w:val="003E6EF2"/>
    <w:rsid w:val="003F282C"/>
    <w:rsid w:val="003F40E0"/>
    <w:rsid w:val="003F4281"/>
    <w:rsid w:val="00400053"/>
    <w:rsid w:val="00403218"/>
    <w:rsid w:val="00403A1D"/>
    <w:rsid w:val="004058F1"/>
    <w:rsid w:val="0040728D"/>
    <w:rsid w:val="004121C5"/>
    <w:rsid w:val="00412E12"/>
    <w:rsid w:val="00415EA6"/>
    <w:rsid w:val="00416D71"/>
    <w:rsid w:val="004206AC"/>
    <w:rsid w:val="00422936"/>
    <w:rsid w:val="00424A1F"/>
    <w:rsid w:val="00425E6D"/>
    <w:rsid w:val="0042649C"/>
    <w:rsid w:val="00426EE0"/>
    <w:rsid w:val="004414E6"/>
    <w:rsid w:val="00441A5F"/>
    <w:rsid w:val="00441EC1"/>
    <w:rsid w:val="004437A8"/>
    <w:rsid w:val="004437AE"/>
    <w:rsid w:val="0044512D"/>
    <w:rsid w:val="00445654"/>
    <w:rsid w:val="00446B40"/>
    <w:rsid w:val="00454530"/>
    <w:rsid w:val="00455DEE"/>
    <w:rsid w:val="00457C5E"/>
    <w:rsid w:val="00462C24"/>
    <w:rsid w:val="004651EB"/>
    <w:rsid w:val="00467056"/>
    <w:rsid w:val="0046705B"/>
    <w:rsid w:val="00467FB1"/>
    <w:rsid w:val="00470CBF"/>
    <w:rsid w:val="00475F75"/>
    <w:rsid w:val="00476895"/>
    <w:rsid w:val="00477BFB"/>
    <w:rsid w:val="00481CA0"/>
    <w:rsid w:val="00484421"/>
    <w:rsid w:val="00491BB4"/>
    <w:rsid w:val="004946F4"/>
    <w:rsid w:val="00496836"/>
    <w:rsid w:val="004B344D"/>
    <w:rsid w:val="004C2110"/>
    <w:rsid w:val="004C565A"/>
    <w:rsid w:val="004C7D8A"/>
    <w:rsid w:val="004D02D2"/>
    <w:rsid w:val="004D0391"/>
    <w:rsid w:val="004D23EA"/>
    <w:rsid w:val="004D3AC9"/>
    <w:rsid w:val="004D3BF6"/>
    <w:rsid w:val="004D41C0"/>
    <w:rsid w:val="004E36A3"/>
    <w:rsid w:val="004E713C"/>
    <w:rsid w:val="004F1AFA"/>
    <w:rsid w:val="004F4155"/>
    <w:rsid w:val="004F556D"/>
    <w:rsid w:val="004F7570"/>
    <w:rsid w:val="00501CAF"/>
    <w:rsid w:val="0050238A"/>
    <w:rsid w:val="00503B82"/>
    <w:rsid w:val="005057D3"/>
    <w:rsid w:val="005101F4"/>
    <w:rsid w:val="0051079A"/>
    <w:rsid w:val="0051277D"/>
    <w:rsid w:val="00513324"/>
    <w:rsid w:val="005137A4"/>
    <w:rsid w:val="00515100"/>
    <w:rsid w:val="00524C62"/>
    <w:rsid w:val="00527C23"/>
    <w:rsid w:val="005343DF"/>
    <w:rsid w:val="00536959"/>
    <w:rsid w:val="005375BD"/>
    <w:rsid w:val="00537FCD"/>
    <w:rsid w:val="0054030B"/>
    <w:rsid w:val="00541731"/>
    <w:rsid w:val="0055783A"/>
    <w:rsid w:val="00567E40"/>
    <w:rsid w:val="005701D4"/>
    <w:rsid w:val="0057043E"/>
    <w:rsid w:val="00573E97"/>
    <w:rsid w:val="005741EA"/>
    <w:rsid w:val="0057532B"/>
    <w:rsid w:val="005767DC"/>
    <w:rsid w:val="005929ED"/>
    <w:rsid w:val="00593B09"/>
    <w:rsid w:val="00596F87"/>
    <w:rsid w:val="00597697"/>
    <w:rsid w:val="005A7C38"/>
    <w:rsid w:val="005B32C4"/>
    <w:rsid w:val="005B4BA6"/>
    <w:rsid w:val="005C3628"/>
    <w:rsid w:val="005D2E86"/>
    <w:rsid w:val="005D411A"/>
    <w:rsid w:val="005D4AF5"/>
    <w:rsid w:val="005D7587"/>
    <w:rsid w:val="005E016F"/>
    <w:rsid w:val="005E5A34"/>
    <w:rsid w:val="005E7BA6"/>
    <w:rsid w:val="005F298F"/>
    <w:rsid w:val="005F6010"/>
    <w:rsid w:val="0060343E"/>
    <w:rsid w:val="0060360A"/>
    <w:rsid w:val="00605EDF"/>
    <w:rsid w:val="00606820"/>
    <w:rsid w:val="00606FB5"/>
    <w:rsid w:val="00610DF0"/>
    <w:rsid w:val="00612B79"/>
    <w:rsid w:val="00613B39"/>
    <w:rsid w:val="00614EA2"/>
    <w:rsid w:val="00617639"/>
    <w:rsid w:val="00622218"/>
    <w:rsid w:val="00623060"/>
    <w:rsid w:val="006237BD"/>
    <w:rsid w:val="006259D0"/>
    <w:rsid w:val="00626B7B"/>
    <w:rsid w:val="00630C0B"/>
    <w:rsid w:val="006352A8"/>
    <w:rsid w:val="0064019F"/>
    <w:rsid w:val="0064388A"/>
    <w:rsid w:val="00644315"/>
    <w:rsid w:val="00651566"/>
    <w:rsid w:val="00662091"/>
    <w:rsid w:val="006627F5"/>
    <w:rsid w:val="00666BA8"/>
    <w:rsid w:val="00676BAD"/>
    <w:rsid w:val="00677112"/>
    <w:rsid w:val="00677DBD"/>
    <w:rsid w:val="0068722E"/>
    <w:rsid w:val="00692088"/>
    <w:rsid w:val="00697AF9"/>
    <w:rsid w:val="006A5EFA"/>
    <w:rsid w:val="006A6CD3"/>
    <w:rsid w:val="006D19CA"/>
    <w:rsid w:val="006D1C01"/>
    <w:rsid w:val="006D2119"/>
    <w:rsid w:val="006D4F04"/>
    <w:rsid w:val="006D6079"/>
    <w:rsid w:val="006D609B"/>
    <w:rsid w:val="006E0045"/>
    <w:rsid w:val="006E633E"/>
    <w:rsid w:val="006E6597"/>
    <w:rsid w:val="006F1D84"/>
    <w:rsid w:val="006F4625"/>
    <w:rsid w:val="006F5558"/>
    <w:rsid w:val="006F769D"/>
    <w:rsid w:val="006F7F93"/>
    <w:rsid w:val="00712B76"/>
    <w:rsid w:val="007132D9"/>
    <w:rsid w:val="00716F1A"/>
    <w:rsid w:val="0072106B"/>
    <w:rsid w:val="00722C15"/>
    <w:rsid w:val="00723BC0"/>
    <w:rsid w:val="00730616"/>
    <w:rsid w:val="00732870"/>
    <w:rsid w:val="00735B1B"/>
    <w:rsid w:val="007374DC"/>
    <w:rsid w:val="00742219"/>
    <w:rsid w:val="00742584"/>
    <w:rsid w:val="00746A90"/>
    <w:rsid w:val="007471C9"/>
    <w:rsid w:val="00752A12"/>
    <w:rsid w:val="007547CD"/>
    <w:rsid w:val="0075709A"/>
    <w:rsid w:val="007573CE"/>
    <w:rsid w:val="0076003E"/>
    <w:rsid w:val="00761CD0"/>
    <w:rsid w:val="00763293"/>
    <w:rsid w:val="007662FB"/>
    <w:rsid w:val="00770913"/>
    <w:rsid w:val="00771E4E"/>
    <w:rsid w:val="00782EFA"/>
    <w:rsid w:val="00792777"/>
    <w:rsid w:val="00795C92"/>
    <w:rsid w:val="007A6978"/>
    <w:rsid w:val="007B04C0"/>
    <w:rsid w:val="007B1B88"/>
    <w:rsid w:val="007B3841"/>
    <w:rsid w:val="007B3D3B"/>
    <w:rsid w:val="007B4B3A"/>
    <w:rsid w:val="007B5D25"/>
    <w:rsid w:val="007C063C"/>
    <w:rsid w:val="007C7DAA"/>
    <w:rsid w:val="007D2B0C"/>
    <w:rsid w:val="007D321E"/>
    <w:rsid w:val="007E3758"/>
    <w:rsid w:val="007F4E3D"/>
    <w:rsid w:val="007F669C"/>
    <w:rsid w:val="00800C81"/>
    <w:rsid w:val="008018F2"/>
    <w:rsid w:val="00803CC1"/>
    <w:rsid w:val="00806573"/>
    <w:rsid w:val="00806810"/>
    <w:rsid w:val="00807106"/>
    <w:rsid w:val="008078B3"/>
    <w:rsid w:val="00807F42"/>
    <w:rsid w:val="00811FBB"/>
    <w:rsid w:val="0081422E"/>
    <w:rsid w:val="008173FA"/>
    <w:rsid w:val="00820FC8"/>
    <w:rsid w:val="008211D8"/>
    <w:rsid w:val="00821DF5"/>
    <w:rsid w:val="008265A6"/>
    <w:rsid w:val="008273E5"/>
    <w:rsid w:val="00830FFC"/>
    <w:rsid w:val="00833DF8"/>
    <w:rsid w:val="00845DD4"/>
    <w:rsid w:val="0085761F"/>
    <w:rsid w:val="00861D09"/>
    <w:rsid w:val="00863384"/>
    <w:rsid w:val="00863F7A"/>
    <w:rsid w:val="008733B5"/>
    <w:rsid w:val="00875B72"/>
    <w:rsid w:val="00880D7A"/>
    <w:rsid w:val="00885C88"/>
    <w:rsid w:val="00890699"/>
    <w:rsid w:val="008A01BF"/>
    <w:rsid w:val="008A1D54"/>
    <w:rsid w:val="008A7CF4"/>
    <w:rsid w:val="008B3E6B"/>
    <w:rsid w:val="008B4117"/>
    <w:rsid w:val="008C0C32"/>
    <w:rsid w:val="008C3F06"/>
    <w:rsid w:val="008E126A"/>
    <w:rsid w:val="008E1AF8"/>
    <w:rsid w:val="008E72E2"/>
    <w:rsid w:val="008F5607"/>
    <w:rsid w:val="008F5F99"/>
    <w:rsid w:val="009012B2"/>
    <w:rsid w:val="00905F87"/>
    <w:rsid w:val="00906C81"/>
    <w:rsid w:val="0091007C"/>
    <w:rsid w:val="00910C0B"/>
    <w:rsid w:val="00913827"/>
    <w:rsid w:val="00923F08"/>
    <w:rsid w:val="00925965"/>
    <w:rsid w:val="009305A9"/>
    <w:rsid w:val="00930B3E"/>
    <w:rsid w:val="00930F2B"/>
    <w:rsid w:val="009345A9"/>
    <w:rsid w:val="0093564B"/>
    <w:rsid w:val="00940B95"/>
    <w:rsid w:val="009416E9"/>
    <w:rsid w:val="00942C17"/>
    <w:rsid w:val="009467E5"/>
    <w:rsid w:val="00947832"/>
    <w:rsid w:val="009573E2"/>
    <w:rsid w:val="009578D3"/>
    <w:rsid w:val="0096008D"/>
    <w:rsid w:val="00963572"/>
    <w:rsid w:val="00963DDB"/>
    <w:rsid w:val="009672BF"/>
    <w:rsid w:val="0097511B"/>
    <w:rsid w:val="0097795F"/>
    <w:rsid w:val="0098052E"/>
    <w:rsid w:val="00983070"/>
    <w:rsid w:val="009853C4"/>
    <w:rsid w:val="00986518"/>
    <w:rsid w:val="00991535"/>
    <w:rsid w:val="00995F71"/>
    <w:rsid w:val="00997470"/>
    <w:rsid w:val="009A057C"/>
    <w:rsid w:val="009A118B"/>
    <w:rsid w:val="009A251C"/>
    <w:rsid w:val="009A47D5"/>
    <w:rsid w:val="009A77DA"/>
    <w:rsid w:val="009A7DA3"/>
    <w:rsid w:val="009B1526"/>
    <w:rsid w:val="009B2BB1"/>
    <w:rsid w:val="009B2F72"/>
    <w:rsid w:val="009B5DC8"/>
    <w:rsid w:val="009B60A4"/>
    <w:rsid w:val="009C10A5"/>
    <w:rsid w:val="009C1583"/>
    <w:rsid w:val="009C29BB"/>
    <w:rsid w:val="009D1759"/>
    <w:rsid w:val="009D2AD9"/>
    <w:rsid w:val="009D68A2"/>
    <w:rsid w:val="009F0012"/>
    <w:rsid w:val="009F0175"/>
    <w:rsid w:val="009F1E97"/>
    <w:rsid w:val="009F23CA"/>
    <w:rsid w:val="009F2CB8"/>
    <w:rsid w:val="009F3676"/>
    <w:rsid w:val="009F43AF"/>
    <w:rsid w:val="009F4C68"/>
    <w:rsid w:val="009F502D"/>
    <w:rsid w:val="009F686D"/>
    <w:rsid w:val="00A12448"/>
    <w:rsid w:val="00A12485"/>
    <w:rsid w:val="00A14EF1"/>
    <w:rsid w:val="00A20043"/>
    <w:rsid w:val="00A2170D"/>
    <w:rsid w:val="00A23773"/>
    <w:rsid w:val="00A2420F"/>
    <w:rsid w:val="00A438DB"/>
    <w:rsid w:val="00A4406E"/>
    <w:rsid w:val="00A4482A"/>
    <w:rsid w:val="00A45813"/>
    <w:rsid w:val="00A45DB6"/>
    <w:rsid w:val="00A47554"/>
    <w:rsid w:val="00A51591"/>
    <w:rsid w:val="00A51849"/>
    <w:rsid w:val="00A54326"/>
    <w:rsid w:val="00A547AC"/>
    <w:rsid w:val="00A57B56"/>
    <w:rsid w:val="00A617ED"/>
    <w:rsid w:val="00A631AB"/>
    <w:rsid w:val="00A6611A"/>
    <w:rsid w:val="00A70601"/>
    <w:rsid w:val="00A717C3"/>
    <w:rsid w:val="00A72DFC"/>
    <w:rsid w:val="00A7578B"/>
    <w:rsid w:val="00A76C32"/>
    <w:rsid w:val="00A77467"/>
    <w:rsid w:val="00A81D49"/>
    <w:rsid w:val="00A82E67"/>
    <w:rsid w:val="00A841A5"/>
    <w:rsid w:val="00A85955"/>
    <w:rsid w:val="00A85DFB"/>
    <w:rsid w:val="00A8740D"/>
    <w:rsid w:val="00A90A63"/>
    <w:rsid w:val="00A91182"/>
    <w:rsid w:val="00A948AE"/>
    <w:rsid w:val="00A95990"/>
    <w:rsid w:val="00A96644"/>
    <w:rsid w:val="00A97F65"/>
    <w:rsid w:val="00AA1AED"/>
    <w:rsid w:val="00AA1CBE"/>
    <w:rsid w:val="00AA7154"/>
    <w:rsid w:val="00AA7B9D"/>
    <w:rsid w:val="00AB0FEA"/>
    <w:rsid w:val="00AB68FF"/>
    <w:rsid w:val="00AC0C56"/>
    <w:rsid w:val="00AC0DE4"/>
    <w:rsid w:val="00AC11B1"/>
    <w:rsid w:val="00AC4151"/>
    <w:rsid w:val="00AC431D"/>
    <w:rsid w:val="00AC77A9"/>
    <w:rsid w:val="00AD0EE9"/>
    <w:rsid w:val="00AD16AF"/>
    <w:rsid w:val="00AD7590"/>
    <w:rsid w:val="00AE5B6B"/>
    <w:rsid w:val="00AF2414"/>
    <w:rsid w:val="00AF4850"/>
    <w:rsid w:val="00AF6DA4"/>
    <w:rsid w:val="00B0266B"/>
    <w:rsid w:val="00B03755"/>
    <w:rsid w:val="00B04469"/>
    <w:rsid w:val="00B05D64"/>
    <w:rsid w:val="00B079DF"/>
    <w:rsid w:val="00B10D8F"/>
    <w:rsid w:val="00B16AFA"/>
    <w:rsid w:val="00B21B64"/>
    <w:rsid w:val="00B25B80"/>
    <w:rsid w:val="00B31BF9"/>
    <w:rsid w:val="00B346FF"/>
    <w:rsid w:val="00B370D9"/>
    <w:rsid w:val="00B406BD"/>
    <w:rsid w:val="00B4687A"/>
    <w:rsid w:val="00B557DD"/>
    <w:rsid w:val="00B56C18"/>
    <w:rsid w:val="00B6429B"/>
    <w:rsid w:val="00B64948"/>
    <w:rsid w:val="00B65541"/>
    <w:rsid w:val="00B66BA5"/>
    <w:rsid w:val="00B7208A"/>
    <w:rsid w:val="00B830FC"/>
    <w:rsid w:val="00B90D19"/>
    <w:rsid w:val="00BA497B"/>
    <w:rsid w:val="00BA5983"/>
    <w:rsid w:val="00BA5C26"/>
    <w:rsid w:val="00BB6B2F"/>
    <w:rsid w:val="00BC3FD1"/>
    <w:rsid w:val="00BC66DD"/>
    <w:rsid w:val="00BD3380"/>
    <w:rsid w:val="00BD6332"/>
    <w:rsid w:val="00BE0726"/>
    <w:rsid w:val="00BE158E"/>
    <w:rsid w:val="00BE1B43"/>
    <w:rsid w:val="00BE1E16"/>
    <w:rsid w:val="00BE4FBC"/>
    <w:rsid w:val="00BE6050"/>
    <w:rsid w:val="00BF061C"/>
    <w:rsid w:val="00BF302A"/>
    <w:rsid w:val="00C066BC"/>
    <w:rsid w:val="00C122B3"/>
    <w:rsid w:val="00C161CF"/>
    <w:rsid w:val="00C17929"/>
    <w:rsid w:val="00C257BE"/>
    <w:rsid w:val="00C277D3"/>
    <w:rsid w:val="00C27D43"/>
    <w:rsid w:val="00C27EAE"/>
    <w:rsid w:val="00C30C27"/>
    <w:rsid w:val="00C3616B"/>
    <w:rsid w:val="00C54004"/>
    <w:rsid w:val="00C558C8"/>
    <w:rsid w:val="00C57113"/>
    <w:rsid w:val="00C6090E"/>
    <w:rsid w:val="00C66DDD"/>
    <w:rsid w:val="00C706CE"/>
    <w:rsid w:val="00C72BE2"/>
    <w:rsid w:val="00C74367"/>
    <w:rsid w:val="00C771D5"/>
    <w:rsid w:val="00C77A53"/>
    <w:rsid w:val="00C815AB"/>
    <w:rsid w:val="00C828EB"/>
    <w:rsid w:val="00C82D8C"/>
    <w:rsid w:val="00C849B7"/>
    <w:rsid w:val="00C857D3"/>
    <w:rsid w:val="00C927AE"/>
    <w:rsid w:val="00C9555F"/>
    <w:rsid w:val="00CA0C3F"/>
    <w:rsid w:val="00CA4C61"/>
    <w:rsid w:val="00CA7293"/>
    <w:rsid w:val="00CB06BF"/>
    <w:rsid w:val="00CB233F"/>
    <w:rsid w:val="00CB2579"/>
    <w:rsid w:val="00CB3057"/>
    <w:rsid w:val="00CB5155"/>
    <w:rsid w:val="00CB5EBA"/>
    <w:rsid w:val="00CB669D"/>
    <w:rsid w:val="00CC45EB"/>
    <w:rsid w:val="00CC61B7"/>
    <w:rsid w:val="00CD379E"/>
    <w:rsid w:val="00CF1E00"/>
    <w:rsid w:val="00CF3C09"/>
    <w:rsid w:val="00CF648D"/>
    <w:rsid w:val="00CF6DF7"/>
    <w:rsid w:val="00D164F2"/>
    <w:rsid w:val="00D25FF7"/>
    <w:rsid w:val="00D27709"/>
    <w:rsid w:val="00D32961"/>
    <w:rsid w:val="00D40BCB"/>
    <w:rsid w:val="00D47675"/>
    <w:rsid w:val="00D55147"/>
    <w:rsid w:val="00D57482"/>
    <w:rsid w:val="00D60CCD"/>
    <w:rsid w:val="00D614CB"/>
    <w:rsid w:val="00D62866"/>
    <w:rsid w:val="00D6746F"/>
    <w:rsid w:val="00D675D3"/>
    <w:rsid w:val="00D73509"/>
    <w:rsid w:val="00D75630"/>
    <w:rsid w:val="00D760D0"/>
    <w:rsid w:val="00D76F40"/>
    <w:rsid w:val="00D777E6"/>
    <w:rsid w:val="00D84AAF"/>
    <w:rsid w:val="00D85F58"/>
    <w:rsid w:val="00D87821"/>
    <w:rsid w:val="00D92F7A"/>
    <w:rsid w:val="00D93BDD"/>
    <w:rsid w:val="00DA0A06"/>
    <w:rsid w:val="00DA28F1"/>
    <w:rsid w:val="00DA7AFB"/>
    <w:rsid w:val="00DB1DE7"/>
    <w:rsid w:val="00DB47AA"/>
    <w:rsid w:val="00DC0DB6"/>
    <w:rsid w:val="00DC4345"/>
    <w:rsid w:val="00DD3AC4"/>
    <w:rsid w:val="00DE5911"/>
    <w:rsid w:val="00DF45D4"/>
    <w:rsid w:val="00DF4CCA"/>
    <w:rsid w:val="00E00071"/>
    <w:rsid w:val="00E02BC5"/>
    <w:rsid w:val="00E039A5"/>
    <w:rsid w:val="00E04F9A"/>
    <w:rsid w:val="00E06469"/>
    <w:rsid w:val="00E10E66"/>
    <w:rsid w:val="00E1295B"/>
    <w:rsid w:val="00E13223"/>
    <w:rsid w:val="00E14904"/>
    <w:rsid w:val="00E1588F"/>
    <w:rsid w:val="00E16EDB"/>
    <w:rsid w:val="00E272E8"/>
    <w:rsid w:val="00E33AA9"/>
    <w:rsid w:val="00E36322"/>
    <w:rsid w:val="00E37886"/>
    <w:rsid w:val="00E423D1"/>
    <w:rsid w:val="00E44DB5"/>
    <w:rsid w:val="00E45536"/>
    <w:rsid w:val="00E50670"/>
    <w:rsid w:val="00E536F4"/>
    <w:rsid w:val="00E62B94"/>
    <w:rsid w:val="00E65854"/>
    <w:rsid w:val="00E70BF8"/>
    <w:rsid w:val="00E7426C"/>
    <w:rsid w:val="00E75EC5"/>
    <w:rsid w:val="00E76CDF"/>
    <w:rsid w:val="00E81245"/>
    <w:rsid w:val="00E81C51"/>
    <w:rsid w:val="00E82339"/>
    <w:rsid w:val="00E8473D"/>
    <w:rsid w:val="00E8535B"/>
    <w:rsid w:val="00E87F68"/>
    <w:rsid w:val="00E908F9"/>
    <w:rsid w:val="00E91E2A"/>
    <w:rsid w:val="00E92EE2"/>
    <w:rsid w:val="00E955EC"/>
    <w:rsid w:val="00E95A52"/>
    <w:rsid w:val="00EA055E"/>
    <w:rsid w:val="00EA19A7"/>
    <w:rsid w:val="00EA2208"/>
    <w:rsid w:val="00EA65AE"/>
    <w:rsid w:val="00EB02B3"/>
    <w:rsid w:val="00EB04F8"/>
    <w:rsid w:val="00EB19E7"/>
    <w:rsid w:val="00EB51B3"/>
    <w:rsid w:val="00EB64BC"/>
    <w:rsid w:val="00EB6F1D"/>
    <w:rsid w:val="00EC7B9F"/>
    <w:rsid w:val="00ED11B4"/>
    <w:rsid w:val="00EE4745"/>
    <w:rsid w:val="00EE5DC1"/>
    <w:rsid w:val="00EE76B8"/>
    <w:rsid w:val="00EF07BB"/>
    <w:rsid w:val="00EF163F"/>
    <w:rsid w:val="00EF4E56"/>
    <w:rsid w:val="00EF63F2"/>
    <w:rsid w:val="00EF7D5E"/>
    <w:rsid w:val="00F04FA4"/>
    <w:rsid w:val="00F06B5D"/>
    <w:rsid w:val="00F078EC"/>
    <w:rsid w:val="00F111F1"/>
    <w:rsid w:val="00F21891"/>
    <w:rsid w:val="00F22DD7"/>
    <w:rsid w:val="00F265DE"/>
    <w:rsid w:val="00F26AF4"/>
    <w:rsid w:val="00F30CF3"/>
    <w:rsid w:val="00F31700"/>
    <w:rsid w:val="00F36B8E"/>
    <w:rsid w:val="00F3796C"/>
    <w:rsid w:val="00F4416B"/>
    <w:rsid w:val="00F44FB0"/>
    <w:rsid w:val="00F52984"/>
    <w:rsid w:val="00F53B46"/>
    <w:rsid w:val="00F64E00"/>
    <w:rsid w:val="00F65A6F"/>
    <w:rsid w:val="00F74675"/>
    <w:rsid w:val="00F76EA5"/>
    <w:rsid w:val="00F80D7C"/>
    <w:rsid w:val="00F841E2"/>
    <w:rsid w:val="00F8437A"/>
    <w:rsid w:val="00F9053C"/>
    <w:rsid w:val="00F94601"/>
    <w:rsid w:val="00F97047"/>
    <w:rsid w:val="00FA1AE6"/>
    <w:rsid w:val="00FA2F7C"/>
    <w:rsid w:val="00FA50C7"/>
    <w:rsid w:val="00FA66C8"/>
    <w:rsid w:val="00FA6BA6"/>
    <w:rsid w:val="00FB65A7"/>
    <w:rsid w:val="00FB6A15"/>
    <w:rsid w:val="00FB721A"/>
    <w:rsid w:val="00FB7904"/>
    <w:rsid w:val="00FC5B0D"/>
    <w:rsid w:val="00FD3714"/>
    <w:rsid w:val="00FD39EA"/>
    <w:rsid w:val="00FD5B25"/>
    <w:rsid w:val="00FD6999"/>
    <w:rsid w:val="00FE10A1"/>
    <w:rsid w:val="00FE13DA"/>
    <w:rsid w:val="00FE1621"/>
    <w:rsid w:val="00FE4EE8"/>
    <w:rsid w:val="00FE59F8"/>
    <w:rsid w:val="00FE5D1E"/>
    <w:rsid w:val="00FE5D98"/>
    <w:rsid w:val="00FE7100"/>
    <w:rsid w:val="00FF0CB1"/>
    <w:rsid w:val="00FF32B4"/>
    <w:rsid w:val="00FF4490"/>
    <w:rsid w:val="00FF5595"/>
    <w:rsid w:val="00FF6312"/>
    <w:rsid w:val="12FCB270"/>
    <w:rsid w:val="29EAC45E"/>
    <w:rsid w:val="2F6E3075"/>
    <w:rsid w:val="3FF4AE9E"/>
    <w:rsid w:val="67462D72"/>
    <w:rsid w:val="70394FA3"/>
    <w:rsid w:val="799CD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BC5"/>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2">
    <w:name w:val="heading 2"/>
    <w:basedOn w:val="a"/>
    <w:next w:val="a"/>
    <w:link w:val="20"/>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a"/>
    <w:next w:val="a"/>
    <w:link w:val="30"/>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5929ED"/>
    <w:pPr>
      <w:tabs>
        <w:tab w:val="num" w:pos="864"/>
      </w:tabs>
      <w:spacing w:before="120" w:after="180" w:line="240" w:lineRule="auto"/>
      <w:ind w:left="864" w:hanging="864"/>
      <w:outlineLvl w:val="3"/>
    </w:pPr>
    <w:rPr>
      <w:rFonts w:ascii="Arial" w:eastAsia="宋体" w:hAnsi="Arial" w:cs="Times New Roman"/>
      <w:color w:val="auto"/>
      <w:szCs w:val="20"/>
      <w:lang w:val="en-GB" w:eastAsia="en-US"/>
    </w:rPr>
  </w:style>
  <w:style w:type="paragraph" w:styleId="5">
    <w:name w:val="heading 5"/>
    <w:basedOn w:val="4"/>
    <w:next w:val="a"/>
    <w:link w:val="50"/>
    <w:qFormat/>
    <w:rsid w:val="005929ED"/>
    <w:pPr>
      <w:tabs>
        <w:tab w:val="clear" w:pos="864"/>
        <w:tab w:val="num" w:pos="1008"/>
      </w:tabs>
      <w:ind w:left="1008" w:hanging="1008"/>
      <w:outlineLvl w:val="4"/>
    </w:pPr>
    <w:rPr>
      <w:sz w:val="22"/>
    </w:rPr>
  </w:style>
  <w:style w:type="paragraph" w:styleId="6">
    <w:name w:val="heading 6"/>
    <w:basedOn w:val="a"/>
    <w:next w:val="a"/>
    <w:link w:val="60"/>
    <w:qFormat/>
    <w:rsid w:val="005929ED"/>
    <w:pPr>
      <w:keepNext/>
      <w:keepLines/>
      <w:tabs>
        <w:tab w:val="num" w:pos="1152"/>
      </w:tabs>
      <w:spacing w:before="120" w:after="180" w:line="240" w:lineRule="auto"/>
      <w:ind w:left="1152" w:hanging="1152"/>
      <w:outlineLvl w:val="5"/>
    </w:pPr>
    <w:rPr>
      <w:rFonts w:ascii="Arial" w:eastAsia="宋体" w:hAnsi="Arial" w:cs="Times New Roman"/>
      <w:sz w:val="20"/>
      <w:szCs w:val="20"/>
      <w:lang w:val="en-GB" w:eastAsia="en-US"/>
    </w:rPr>
  </w:style>
  <w:style w:type="paragraph" w:styleId="7">
    <w:name w:val="heading 7"/>
    <w:basedOn w:val="a"/>
    <w:next w:val="a"/>
    <w:link w:val="70"/>
    <w:qFormat/>
    <w:rsid w:val="005929ED"/>
    <w:pPr>
      <w:keepNext/>
      <w:keepLines/>
      <w:tabs>
        <w:tab w:val="num" w:pos="1296"/>
      </w:tabs>
      <w:spacing w:before="120" w:after="180" w:line="240" w:lineRule="auto"/>
      <w:ind w:left="1296" w:hanging="1296"/>
      <w:outlineLvl w:val="6"/>
    </w:pPr>
    <w:rPr>
      <w:rFonts w:ascii="Arial" w:eastAsia="宋体" w:hAnsi="Arial" w:cs="Times New Roman"/>
      <w:sz w:val="20"/>
      <w:szCs w:val="20"/>
      <w:lang w:val="en-GB" w:eastAsia="en-US"/>
    </w:rPr>
  </w:style>
  <w:style w:type="paragraph" w:styleId="8">
    <w:name w:val="heading 8"/>
    <w:basedOn w:val="1"/>
    <w:next w:val="a"/>
    <w:link w:val="80"/>
    <w:qFormat/>
    <w:rsid w:val="005929ED"/>
    <w:pPr>
      <w:tabs>
        <w:tab w:val="num" w:pos="1440"/>
      </w:tabs>
      <w:overflowPunct/>
      <w:autoSpaceDE/>
      <w:autoSpaceDN/>
      <w:adjustRightInd/>
      <w:ind w:left="1440" w:hanging="1440"/>
      <w:textAlignment w:val="auto"/>
      <w:outlineLvl w:val="7"/>
    </w:pPr>
    <w:rPr>
      <w:rFonts w:eastAsia="宋体"/>
      <w:lang w:eastAsia="en-US"/>
    </w:rPr>
  </w:style>
  <w:style w:type="paragraph" w:styleId="9">
    <w:name w:val="heading 9"/>
    <w:basedOn w:val="8"/>
    <w:next w:val="a"/>
    <w:link w:val="90"/>
    <w:qFormat/>
    <w:rsid w:val="005929E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54030B"/>
    <w:pPr>
      <w:tabs>
        <w:tab w:val="left" w:pos="1701"/>
        <w:tab w:val="right" w:pos="9639"/>
      </w:tabs>
      <w:spacing w:after="240"/>
    </w:pPr>
    <w:rPr>
      <w:rFonts w:ascii="Arial" w:hAnsi="Arial"/>
      <w:b/>
      <w:sz w:val="24"/>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7B3841"/>
    <w:rPr>
      <w:rFonts w:ascii="Arial" w:eastAsia="MS Mincho" w:hAnsi="Arial" w:cs="Times New Roman"/>
      <w:sz w:val="36"/>
      <w:szCs w:val="20"/>
      <w:lang w:val="en-GB" w:eastAsia="ja-JP"/>
    </w:rPr>
  </w:style>
  <w:style w:type="table" w:styleId="a3">
    <w:name w:val="Table Grid"/>
    <w:aliases w:val="TableGrid"/>
    <w:basedOn w:val="a1"/>
    <w:uiPriority w:val="39"/>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5"/>
    <w:uiPriority w:val="34"/>
    <w:qFormat/>
    <w:rsid w:val="007B3841"/>
    <w:pPr>
      <w:widowControl w:val="0"/>
      <w:spacing w:after="0" w:line="240" w:lineRule="auto"/>
      <w:ind w:firstLineChars="200" w:firstLine="420"/>
      <w:jc w:val="both"/>
    </w:pPr>
    <w:rPr>
      <w:kern w:val="2"/>
      <w:sz w:val="21"/>
    </w:rPr>
  </w:style>
  <w:style w:type="character" w:customStyle="1" w:styleId="a5">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4"/>
    <w:uiPriority w:val="34"/>
    <w:qFormat/>
    <w:locked/>
    <w:rsid w:val="007B3841"/>
    <w:rPr>
      <w:kern w:val="2"/>
      <w:sz w:val="21"/>
    </w:rPr>
  </w:style>
  <w:style w:type="character" w:styleId="a6">
    <w:name w:val="annotation reference"/>
    <w:uiPriority w:val="99"/>
    <w:semiHidden/>
    <w:unhideWhenUsed/>
    <w:rsid w:val="00F06B5D"/>
    <w:rPr>
      <w:sz w:val="16"/>
      <w:szCs w:val="16"/>
    </w:rPr>
  </w:style>
  <w:style w:type="paragraph" w:styleId="a7">
    <w:name w:val="annotation text"/>
    <w:basedOn w:val="a"/>
    <w:link w:val="a8"/>
    <w:uiPriority w:val="99"/>
    <w:semiHidden/>
    <w:unhideWhenUsed/>
    <w:rsid w:val="00F06B5D"/>
    <w:pPr>
      <w:spacing w:after="180" w:line="240" w:lineRule="auto"/>
    </w:pPr>
    <w:rPr>
      <w:rFonts w:ascii="Times New Roman" w:eastAsia="宋体" w:hAnsi="Times New Roman" w:cs="Times New Roman"/>
      <w:sz w:val="20"/>
      <w:szCs w:val="20"/>
      <w:lang w:val="en-GB" w:eastAsia="en-US"/>
    </w:rPr>
  </w:style>
  <w:style w:type="character" w:customStyle="1" w:styleId="a8">
    <w:name w:val="批注文字 字符"/>
    <w:basedOn w:val="a0"/>
    <w:link w:val="a7"/>
    <w:uiPriority w:val="99"/>
    <w:semiHidden/>
    <w:rsid w:val="00F06B5D"/>
    <w:rPr>
      <w:rFonts w:ascii="Times New Roman" w:eastAsia="宋体" w:hAnsi="Times New Roman" w:cs="Times New Roman"/>
      <w:sz w:val="20"/>
      <w:szCs w:val="20"/>
      <w:lang w:val="en-GB" w:eastAsia="en-US"/>
    </w:rPr>
  </w:style>
  <w:style w:type="character" w:customStyle="1" w:styleId="20">
    <w:name w:val="标题 2 字符"/>
    <w:basedOn w:val="a0"/>
    <w:link w:val="2"/>
    <w:uiPriority w:val="9"/>
    <w:semiHidden/>
    <w:rsid w:val="00C066BC"/>
    <w:rPr>
      <w:rFonts w:asciiTheme="majorHAnsi" w:eastAsiaTheme="majorEastAsia" w:hAnsiTheme="majorHAnsi" w:cstheme="majorBidi"/>
      <w:color w:val="2F5496" w:themeColor="accent1" w:themeShade="BF"/>
      <w:sz w:val="26"/>
      <w:szCs w:val="26"/>
    </w:rPr>
  </w:style>
  <w:style w:type="table" w:styleId="2-3">
    <w:name w:val="Grid Table 2 Accent 3"/>
    <w:basedOn w:val="a1"/>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9">
    <w:name w:val="annotation subject"/>
    <w:basedOn w:val="a7"/>
    <w:next w:val="a7"/>
    <w:link w:val="aa"/>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aa">
    <w:name w:val="批注主题 字符"/>
    <w:basedOn w:val="a8"/>
    <w:link w:val="a9"/>
    <w:uiPriority w:val="99"/>
    <w:semiHidden/>
    <w:rsid w:val="00BE6050"/>
    <w:rPr>
      <w:rFonts w:ascii="Times New Roman" w:eastAsia="宋体" w:hAnsi="Times New Roman" w:cs="Times New Roman"/>
      <w:b/>
      <w:bCs/>
      <w:sz w:val="20"/>
      <w:szCs w:val="20"/>
      <w:lang w:val="en-GB" w:eastAsia="en-US"/>
    </w:rPr>
  </w:style>
  <w:style w:type="table" w:styleId="4-1">
    <w:name w:val="Grid Table 4 Accent 1"/>
    <w:basedOn w:val="a1"/>
    <w:uiPriority w:val="49"/>
    <w:rsid w:val="00051EC6"/>
    <w:pPr>
      <w:spacing w:after="0" w:line="240" w:lineRule="auto"/>
    </w:pPr>
    <w:rPr>
      <w:rFonts w:ascii="CG Times (WN)" w:eastAsia="宋体"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3-3">
    <w:name w:val="Grid Table 3 Accent 3"/>
    <w:basedOn w:val="a1"/>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0"/>
    <w:link w:val="3"/>
    <w:uiPriority w:val="9"/>
    <w:semiHidden/>
    <w:rsid w:val="005929ED"/>
    <w:rPr>
      <w:rFonts w:asciiTheme="majorHAnsi" w:eastAsiaTheme="majorEastAsia" w:hAnsiTheme="majorHAnsi" w:cstheme="majorBidi"/>
      <w:color w:val="1F3763" w:themeColor="accent1" w:themeShade="7F"/>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929ED"/>
    <w:rPr>
      <w:rFonts w:ascii="Arial" w:eastAsia="宋体" w:hAnsi="Arial" w:cs="Times New Roman"/>
      <w:sz w:val="24"/>
      <w:szCs w:val="20"/>
      <w:lang w:val="en-GB" w:eastAsia="en-US"/>
    </w:rPr>
  </w:style>
  <w:style w:type="character" w:customStyle="1" w:styleId="50">
    <w:name w:val="标题 5 字符"/>
    <w:basedOn w:val="a0"/>
    <w:link w:val="5"/>
    <w:rsid w:val="005929ED"/>
    <w:rPr>
      <w:rFonts w:ascii="Arial" w:eastAsia="宋体" w:hAnsi="Arial" w:cs="Times New Roman"/>
      <w:szCs w:val="20"/>
      <w:lang w:val="en-GB" w:eastAsia="en-US"/>
    </w:rPr>
  </w:style>
  <w:style w:type="character" w:customStyle="1" w:styleId="60">
    <w:name w:val="标题 6 字符"/>
    <w:basedOn w:val="a0"/>
    <w:link w:val="6"/>
    <w:rsid w:val="005929ED"/>
    <w:rPr>
      <w:rFonts w:ascii="Arial" w:eastAsia="宋体" w:hAnsi="Arial" w:cs="Times New Roman"/>
      <w:sz w:val="20"/>
      <w:szCs w:val="20"/>
      <w:lang w:val="en-GB" w:eastAsia="en-US"/>
    </w:rPr>
  </w:style>
  <w:style w:type="character" w:customStyle="1" w:styleId="70">
    <w:name w:val="标题 7 字符"/>
    <w:basedOn w:val="a0"/>
    <w:link w:val="7"/>
    <w:rsid w:val="005929ED"/>
    <w:rPr>
      <w:rFonts w:ascii="Arial" w:eastAsia="宋体" w:hAnsi="Arial" w:cs="Times New Roman"/>
      <w:sz w:val="20"/>
      <w:szCs w:val="20"/>
      <w:lang w:val="en-GB" w:eastAsia="en-US"/>
    </w:rPr>
  </w:style>
  <w:style w:type="character" w:customStyle="1" w:styleId="80">
    <w:name w:val="标题 8 字符"/>
    <w:basedOn w:val="a0"/>
    <w:link w:val="8"/>
    <w:rsid w:val="005929ED"/>
    <w:rPr>
      <w:rFonts w:ascii="Arial" w:eastAsia="宋体" w:hAnsi="Arial" w:cs="Times New Roman"/>
      <w:sz w:val="36"/>
      <w:szCs w:val="20"/>
      <w:lang w:val="en-GB" w:eastAsia="en-US"/>
    </w:rPr>
  </w:style>
  <w:style w:type="character" w:customStyle="1" w:styleId="90">
    <w:name w:val="标题 9 字符"/>
    <w:basedOn w:val="a0"/>
    <w:link w:val="9"/>
    <w:rsid w:val="005929ED"/>
    <w:rPr>
      <w:rFonts w:ascii="Arial" w:eastAsia="宋体" w:hAnsi="Arial" w:cs="Times New Roman"/>
      <w:sz w:val="36"/>
      <w:szCs w:val="20"/>
      <w:lang w:val="en-GB" w:eastAsia="en-US"/>
    </w:rPr>
  </w:style>
  <w:style w:type="table" w:customStyle="1" w:styleId="11">
    <w:name w:val="网格型1"/>
    <w:basedOn w:val="a1"/>
    <w:next w:val="a3"/>
    <w:uiPriority w:val="39"/>
    <w:qFormat/>
    <w:rsid w:val="00E536F4"/>
    <w:pPr>
      <w:spacing w:after="180" w:line="240" w:lineRule="auto"/>
    </w:pPr>
    <w:rPr>
      <w:rFonts w:ascii="Calibri" w:eastAsia="Calibri Light" w:hAnsi="Calibri" w:cs="宋体"/>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Grid Table Light"/>
    <w:basedOn w:val="a1"/>
    <w:uiPriority w:val="40"/>
    <w:rsid w:val="00477BF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TAC"/>
    <w:link w:val="TAHCar"/>
    <w:qFormat/>
    <w:rsid w:val="00BF061C"/>
    <w:rPr>
      <w:b/>
    </w:rPr>
  </w:style>
  <w:style w:type="paragraph" w:customStyle="1" w:styleId="TAC">
    <w:name w:val="TAC"/>
    <w:basedOn w:val="a"/>
    <w:link w:val="TACChar"/>
    <w:qFormat/>
    <w:rsid w:val="00BF061C"/>
    <w:pPr>
      <w:keepNext/>
      <w:keepLines/>
      <w:spacing w:after="0" w:line="240" w:lineRule="auto"/>
      <w:jc w:val="center"/>
    </w:pPr>
    <w:rPr>
      <w:rFonts w:ascii="Arial" w:eastAsia="Times New Roman" w:hAnsi="Arial" w:cs="Times New Roman"/>
      <w:sz w:val="18"/>
      <w:szCs w:val="20"/>
      <w:lang w:val="en-GB" w:eastAsia="en-US"/>
    </w:rPr>
  </w:style>
  <w:style w:type="character" w:customStyle="1" w:styleId="TACChar">
    <w:name w:val="TAC Char"/>
    <w:link w:val="TAC"/>
    <w:qFormat/>
    <w:rsid w:val="00BF061C"/>
    <w:rPr>
      <w:rFonts w:ascii="Arial" w:eastAsia="Times New Roman" w:hAnsi="Arial" w:cs="Times New Roman"/>
      <w:sz w:val="18"/>
      <w:szCs w:val="20"/>
      <w:lang w:val="en-GB" w:eastAsia="en-US"/>
    </w:rPr>
  </w:style>
  <w:style w:type="character" w:customStyle="1" w:styleId="TAHCar">
    <w:name w:val="TAH Car"/>
    <w:link w:val="TAH"/>
    <w:qFormat/>
    <w:rsid w:val="00BF061C"/>
    <w:rPr>
      <w:rFonts w:ascii="Arial" w:eastAsia="Times New Roman" w:hAnsi="Arial" w:cs="Times New Roman"/>
      <w:b/>
      <w:sz w:val="18"/>
      <w:szCs w:val="20"/>
      <w:lang w:val="en-GB" w:eastAsia="en-US"/>
    </w:rPr>
  </w:style>
  <w:style w:type="table" w:customStyle="1" w:styleId="TableGrid1">
    <w:name w:val="TableGrid1"/>
    <w:basedOn w:val="a1"/>
    <w:next w:val="a3"/>
    <w:uiPriority w:val="59"/>
    <w:qFormat/>
    <w:rsid w:val="00203FF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E039A5"/>
    <w:pPr>
      <w:spacing w:after="0" w:line="240" w:lineRule="auto"/>
    </w:pPr>
  </w:style>
  <w:style w:type="paragraph" w:styleId="ad">
    <w:name w:val="caption"/>
    <w:basedOn w:val="a"/>
    <w:next w:val="a"/>
    <w:link w:val="ae"/>
    <w:uiPriority w:val="35"/>
    <w:unhideWhenUsed/>
    <w:qFormat/>
    <w:rsid w:val="00AA1AED"/>
    <w:pPr>
      <w:spacing w:after="200" w:line="240" w:lineRule="auto"/>
      <w:jc w:val="center"/>
    </w:pPr>
    <w:rPr>
      <w:rFonts w:ascii="Arial" w:hAnsi="Arial"/>
      <w:i/>
      <w:iCs/>
      <w:sz w:val="18"/>
      <w:szCs w:val="18"/>
      <w:lang w:eastAsia="en-US"/>
    </w:rPr>
  </w:style>
  <w:style w:type="character" w:customStyle="1" w:styleId="ae">
    <w:name w:val="题注 字符"/>
    <w:basedOn w:val="a0"/>
    <w:link w:val="ad"/>
    <w:uiPriority w:val="35"/>
    <w:rsid w:val="00AA1AED"/>
    <w:rPr>
      <w:rFonts w:ascii="Arial" w:hAnsi="Arial"/>
      <w:i/>
      <w:i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437">
      <w:bodyDiv w:val="1"/>
      <w:marLeft w:val="0"/>
      <w:marRight w:val="0"/>
      <w:marTop w:val="0"/>
      <w:marBottom w:val="0"/>
      <w:divBdr>
        <w:top w:val="none" w:sz="0" w:space="0" w:color="auto"/>
        <w:left w:val="none" w:sz="0" w:space="0" w:color="auto"/>
        <w:bottom w:val="none" w:sz="0" w:space="0" w:color="auto"/>
        <w:right w:val="none" w:sz="0" w:space="0" w:color="auto"/>
      </w:divBdr>
    </w:div>
    <w:div w:id="299114163">
      <w:bodyDiv w:val="1"/>
      <w:marLeft w:val="0"/>
      <w:marRight w:val="0"/>
      <w:marTop w:val="0"/>
      <w:marBottom w:val="0"/>
      <w:divBdr>
        <w:top w:val="none" w:sz="0" w:space="0" w:color="auto"/>
        <w:left w:val="none" w:sz="0" w:space="0" w:color="auto"/>
        <w:bottom w:val="none" w:sz="0" w:space="0" w:color="auto"/>
        <w:right w:val="none" w:sz="0" w:space="0" w:color="auto"/>
      </w:divBdr>
    </w:div>
    <w:div w:id="800340771">
      <w:bodyDiv w:val="1"/>
      <w:marLeft w:val="0"/>
      <w:marRight w:val="0"/>
      <w:marTop w:val="0"/>
      <w:marBottom w:val="0"/>
      <w:divBdr>
        <w:top w:val="none" w:sz="0" w:space="0" w:color="auto"/>
        <w:left w:val="none" w:sz="0" w:space="0" w:color="auto"/>
        <w:bottom w:val="none" w:sz="0" w:space="0" w:color="auto"/>
        <w:right w:val="none" w:sz="0" w:space="0" w:color="auto"/>
      </w:divBdr>
    </w:div>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238172002">
          <w:marLeft w:val="180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1045447261">
      <w:bodyDiv w:val="1"/>
      <w:marLeft w:val="0"/>
      <w:marRight w:val="0"/>
      <w:marTop w:val="0"/>
      <w:marBottom w:val="0"/>
      <w:divBdr>
        <w:top w:val="none" w:sz="0" w:space="0" w:color="auto"/>
        <w:left w:val="none" w:sz="0" w:space="0" w:color="auto"/>
        <w:bottom w:val="none" w:sz="0" w:space="0" w:color="auto"/>
        <w:right w:val="none" w:sz="0" w:space="0" w:color="auto"/>
      </w:divBdr>
    </w:div>
    <w:div w:id="1083718407">
      <w:bodyDiv w:val="1"/>
      <w:marLeft w:val="0"/>
      <w:marRight w:val="0"/>
      <w:marTop w:val="0"/>
      <w:marBottom w:val="0"/>
      <w:divBdr>
        <w:top w:val="none" w:sz="0" w:space="0" w:color="auto"/>
        <w:left w:val="none" w:sz="0" w:space="0" w:color="auto"/>
        <w:bottom w:val="none" w:sz="0" w:space="0" w:color="auto"/>
        <w:right w:val="none" w:sz="0" w:space="0" w:color="auto"/>
      </w:divBdr>
    </w:div>
    <w:div w:id="1366755019">
      <w:bodyDiv w:val="1"/>
      <w:marLeft w:val="0"/>
      <w:marRight w:val="0"/>
      <w:marTop w:val="0"/>
      <w:marBottom w:val="0"/>
      <w:divBdr>
        <w:top w:val="none" w:sz="0" w:space="0" w:color="auto"/>
        <w:left w:val="none" w:sz="0" w:space="0" w:color="auto"/>
        <w:bottom w:val="none" w:sz="0" w:space="0" w:color="auto"/>
        <w:right w:val="none" w:sz="0" w:space="0" w:color="auto"/>
      </w:divBdr>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C8719-683E-4EF4-B458-7D0F83DE346A}">
  <ds:schemaRefs>
    <ds:schemaRef ds:uri="http://schemas.microsoft.com/sharepoint/v3/contenttype/forms"/>
  </ds:schemaRefs>
</ds:datastoreItem>
</file>

<file path=customXml/itemProps2.xml><?xml version="1.0" encoding="utf-8"?>
<ds:datastoreItem xmlns:ds="http://schemas.openxmlformats.org/officeDocument/2006/customXml" ds:itemID="{8A062D11-C45A-4421-96A9-42EEF1B9AB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AFF202C-0352-4DF4-B028-60C429FF4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Yinghong Yang</cp:lastModifiedBy>
  <cp:revision>3</cp:revision>
  <dcterms:created xsi:type="dcterms:W3CDTF">2023-08-11T22:34:00Z</dcterms:created>
  <dcterms:modified xsi:type="dcterms:W3CDTF">2023-08-11T23:34:00Z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